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88" w:rsidRPr="00857C88" w:rsidRDefault="00857C88" w:rsidP="002B535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 xml:space="preserve">                                                      </w:t>
      </w:r>
      <w:r w:rsidR="00DF0C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Изх./вх.№ 09-</w:t>
      </w:r>
      <w:r w:rsidR="00DF0C99">
        <w:rPr>
          <w:rFonts w:ascii="Times New Roman" w:eastAsia="Times New Roman" w:hAnsi="Times New Roman" w:cs="Times New Roman"/>
          <w:sz w:val="24"/>
          <w:szCs w:val="24"/>
        </w:rPr>
        <w:t>74</w:t>
      </w:r>
      <w:r>
        <w:rPr>
          <w:rFonts w:ascii="Times New Roman" w:eastAsia="Times New Roman" w:hAnsi="Times New Roman" w:cs="Times New Roman"/>
          <w:sz w:val="24"/>
          <w:szCs w:val="24"/>
        </w:rPr>
        <w:t>/22.02.2023г.</w:t>
      </w:r>
    </w:p>
    <w:p w:rsidR="00857C88" w:rsidRDefault="00857C88" w:rsidP="002B5355">
      <w:pPr>
        <w:spacing w:after="0" w:line="240" w:lineRule="auto"/>
        <w:jc w:val="center"/>
        <w:rPr>
          <w:rFonts w:ascii="Times New Roman" w:eastAsia="Times New Roman" w:hAnsi="Times New Roman" w:cs="Times New Roman"/>
          <w:b/>
          <w:sz w:val="28"/>
          <w:szCs w:val="28"/>
          <w:lang w:val="en-US"/>
        </w:rPr>
      </w:pPr>
    </w:p>
    <w:p w:rsidR="00857C88" w:rsidRDefault="00857C88" w:rsidP="002B5355">
      <w:pPr>
        <w:spacing w:after="0" w:line="240" w:lineRule="auto"/>
        <w:jc w:val="center"/>
        <w:rPr>
          <w:rFonts w:ascii="Times New Roman" w:eastAsia="Times New Roman" w:hAnsi="Times New Roman" w:cs="Times New Roman"/>
          <w:b/>
          <w:sz w:val="28"/>
          <w:szCs w:val="28"/>
          <w:lang w:val="en-US"/>
        </w:rPr>
      </w:pPr>
    </w:p>
    <w:p w:rsidR="00857C88" w:rsidRDefault="00857C88" w:rsidP="002B5355">
      <w:pPr>
        <w:spacing w:after="0" w:line="240" w:lineRule="auto"/>
        <w:jc w:val="center"/>
        <w:rPr>
          <w:rFonts w:ascii="Times New Roman" w:eastAsia="Times New Roman" w:hAnsi="Times New Roman" w:cs="Times New Roman"/>
          <w:b/>
          <w:sz w:val="28"/>
          <w:szCs w:val="28"/>
          <w:lang w:val="en-US"/>
        </w:rPr>
      </w:pPr>
    </w:p>
    <w:p w:rsidR="002B5355" w:rsidRDefault="002B5355" w:rsidP="002B5355">
      <w:pPr>
        <w:spacing w:after="0" w:line="240" w:lineRule="auto"/>
        <w:jc w:val="center"/>
        <w:rPr>
          <w:rFonts w:ascii="Times New Roman" w:eastAsia="Times New Roman" w:hAnsi="Times New Roman" w:cs="Times New Roman"/>
          <w:b/>
          <w:sz w:val="28"/>
          <w:szCs w:val="28"/>
          <w:lang w:val="en-US"/>
        </w:rPr>
      </w:pPr>
      <w:r w:rsidRPr="00370A6A">
        <w:rPr>
          <w:rFonts w:ascii="Times New Roman" w:eastAsia="Times New Roman" w:hAnsi="Times New Roman" w:cs="Times New Roman"/>
          <w:b/>
          <w:sz w:val="28"/>
          <w:szCs w:val="28"/>
          <w:lang w:val="en-US"/>
        </w:rPr>
        <w:t>О Б Я В Л Е Н И Е</w:t>
      </w:r>
    </w:p>
    <w:p w:rsidR="00857C88" w:rsidRPr="00370A6A" w:rsidRDefault="00857C88" w:rsidP="002B5355">
      <w:pPr>
        <w:spacing w:after="0" w:line="240" w:lineRule="auto"/>
        <w:jc w:val="center"/>
        <w:rPr>
          <w:rFonts w:ascii="Times New Roman" w:eastAsia="Times New Roman" w:hAnsi="Times New Roman" w:cs="Times New Roman"/>
          <w:b/>
          <w:sz w:val="28"/>
          <w:szCs w:val="28"/>
          <w:lang w:val="en-US"/>
        </w:rPr>
      </w:pPr>
    </w:p>
    <w:p w:rsidR="002B5355" w:rsidRPr="002B5355" w:rsidRDefault="002B5355" w:rsidP="002B5355">
      <w:pPr>
        <w:spacing w:after="0" w:line="240" w:lineRule="auto"/>
        <w:jc w:val="center"/>
        <w:rPr>
          <w:rFonts w:ascii="Times New Roman" w:eastAsia="Times New Roman" w:hAnsi="Times New Roman" w:cs="Times New Roman"/>
          <w:b/>
          <w:sz w:val="28"/>
          <w:szCs w:val="28"/>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Pr="00F538E6" w:rsidRDefault="0021177D" w:rsidP="00532429">
      <w:pPr>
        <w:autoSpaceDE w:val="0"/>
        <w:autoSpaceDN w:val="0"/>
        <w:adjustRightInd w:val="0"/>
        <w:spacing w:after="0" w:line="240" w:lineRule="auto"/>
        <w:jc w:val="both"/>
        <w:rPr>
          <w:rFonts w:ascii="Times New Roman" w:eastAsia="Calibri" w:hAnsi="Times New Roman" w:cs="Times New Roman"/>
          <w:bCs/>
          <w:color w:val="000000"/>
          <w:sz w:val="24"/>
          <w:szCs w:val="24"/>
          <w:u w:val="single"/>
          <w:lang w:val="en-US"/>
        </w:rPr>
      </w:pPr>
      <w:r w:rsidRPr="0021177D">
        <w:rPr>
          <w:rFonts w:ascii="Times New Roman" w:hAnsi="Times New Roman" w:cs="Times New Roman"/>
          <w:color w:val="000000"/>
          <w:sz w:val="24"/>
          <w:szCs w:val="24"/>
        </w:rPr>
        <w:t xml:space="preserve">        </w:t>
      </w:r>
      <w:r w:rsidR="00947EEB" w:rsidRPr="00F538E6">
        <w:rPr>
          <w:rFonts w:ascii="Times New Roman" w:hAnsi="Times New Roman" w:cs="Times New Roman"/>
          <w:color w:val="000000"/>
          <w:sz w:val="24"/>
          <w:szCs w:val="24"/>
        </w:rPr>
        <w:t>На основание чл. 26, ал. 3</w:t>
      </w:r>
      <w:r w:rsidR="00F538E6">
        <w:rPr>
          <w:rFonts w:ascii="Times New Roman" w:hAnsi="Times New Roman" w:cs="Times New Roman"/>
          <w:color w:val="000000"/>
          <w:sz w:val="24"/>
          <w:szCs w:val="24"/>
        </w:rPr>
        <w:t xml:space="preserve"> и ал.4</w:t>
      </w:r>
      <w:r w:rsidR="00947EEB" w:rsidRPr="00F538E6">
        <w:rPr>
          <w:rFonts w:ascii="Times New Roman" w:hAnsi="Times New Roman" w:cs="Times New Roman"/>
          <w:color w:val="000000"/>
          <w:sz w:val="24"/>
          <w:szCs w:val="24"/>
        </w:rPr>
        <w:t xml:space="preserve"> от Закона за нормативните актове, във връзка с чл. 77 от Административно процесуалния кодекс и чл. 21, ал. 2 от Закона за местното самоуправление и местната администрация, предлага</w:t>
      </w:r>
      <w:r w:rsidR="00F538E6">
        <w:rPr>
          <w:rFonts w:ascii="Times New Roman" w:hAnsi="Times New Roman" w:cs="Times New Roman"/>
          <w:color w:val="000000"/>
          <w:sz w:val="24"/>
          <w:szCs w:val="24"/>
        </w:rPr>
        <w:t>м на вниманието на жителите на О</w:t>
      </w:r>
      <w:r w:rsidR="00947EEB" w:rsidRPr="00F538E6">
        <w:rPr>
          <w:rFonts w:ascii="Times New Roman" w:hAnsi="Times New Roman" w:cs="Times New Roman"/>
          <w:color w:val="000000"/>
          <w:sz w:val="24"/>
          <w:szCs w:val="24"/>
        </w:rPr>
        <w:t xml:space="preserve">бщина Ябланица </w:t>
      </w:r>
      <w:r w:rsidR="00F538E6" w:rsidRPr="00F538E6">
        <w:rPr>
          <w:rFonts w:ascii="Times New Roman" w:hAnsi="Times New Roman" w:cs="Times New Roman"/>
          <w:color w:val="000000"/>
          <w:sz w:val="24"/>
          <w:szCs w:val="24"/>
        </w:rPr>
        <w:t xml:space="preserve">в </w:t>
      </w:r>
      <w:r w:rsidR="00F538E6" w:rsidRPr="00F538E6">
        <w:rPr>
          <w:rFonts w:ascii="Times New Roman" w:hAnsi="Times New Roman" w:cs="Times New Roman"/>
          <w:color w:val="000000"/>
          <w:sz w:val="24"/>
          <w:szCs w:val="24"/>
          <w:lang w:val="en-US"/>
        </w:rPr>
        <w:t>14</w:t>
      </w:r>
      <w:r w:rsidR="00F538E6" w:rsidRPr="00F538E6">
        <w:rPr>
          <w:rFonts w:ascii="Times New Roman" w:hAnsi="Times New Roman" w:cs="Times New Roman"/>
          <w:color w:val="000000"/>
          <w:sz w:val="24"/>
          <w:szCs w:val="24"/>
        </w:rPr>
        <w:t xml:space="preserve"> дневен срок, считано от 2</w:t>
      </w:r>
      <w:r w:rsidR="00517F74">
        <w:rPr>
          <w:rFonts w:ascii="Times New Roman" w:hAnsi="Times New Roman" w:cs="Times New Roman"/>
          <w:color w:val="000000"/>
          <w:sz w:val="24"/>
          <w:szCs w:val="24"/>
          <w:lang w:val="en-US"/>
        </w:rPr>
        <w:t>2</w:t>
      </w:r>
      <w:r w:rsidR="00F538E6" w:rsidRPr="00F538E6">
        <w:rPr>
          <w:rFonts w:ascii="Times New Roman" w:hAnsi="Times New Roman" w:cs="Times New Roman"/>
          <w:color w:val="000000"/>
          <w:sz w:val="24"/>
          <w:szCs w:val="24"/>
        </w:rPr>
        <w:t>.</w:t>
      </w:r>
      <w:r w:rsidR="00F538E6" w:rsidRPr="00F538E6">
        <w:rPr>
          <w:rFonts w:ascii="Times New Roman" w:hAnsi="Times New Roman" w:cs="Times New Roman"/>
          <w:color w:val="000000"/>
          <w:sz w:val="24"/>
          <w:szCs w:val="24"/>
          <w:lang w:val="en-US"/>
        </w:rPr>
        <w:t>02</w:t>
      </w:r>
      <w:r w:rsidR="00F538E6" w:rsidRPr="00F538E6">
        <w:rPr>
          <w:rFonts w:ascii="Times New Roman" w:hAnsi="Times New Roman" w:cs="Times New Roman"/>
          <w:color w:val="000000"/>
          <w:sz w:val="24"/>
          <w:szCs w:val="24"/>
        </w:rPr>
        <w:t>.20</w:t>
      </w:r>
      <w:r w:rsidR="00F538E6" w:rsidRPr="00F538E6">
        <w:rPr>
          <w:rFonts w:ascii="Times New Roman" w:hAnsi="Times New Roman" w:cs="Times New Roman"/>
          <w:color w:val="000000"/>
          <w:sz w:val="24"/>
          <w:szCs w:val="24"/>
          <w:lang w:val="en-US"/>
        </w:rPr>
        <w:t>23</w:t>
      </w:r>
      <w:r w:rsidR="00F538E6" w:rsidRPr="00F538E6">
        <w:rPr>
          <w:rFonts w:ascii="Times New Roman" w:hAnsi="Times New Roman" w:cs="Times New Roman"/>
          <w:color w:val="000000"/>
          <w:sz w:val="24"/>
          <w:szCs w:val="24"/>
        </w:rPr>
        <w:t xml:space="preserve">г. до </w:t>
      </w:r>
      <w:r w:rsidR="00517F74">
        <w:rPr>
          <w:rFonts w:ascii="Times New Roman" w:hAnsi="Times New Roman" w:cs="Times New Roman"/>
          <w:color w:val="000000"/>
          <w:sz w:val="24"/>
          <w:szCs w:val="24"/>
          <w:lang w:val="en-US"/>
        </w:rPr>
        <w:t>08</w:t>
      </w:r>
      <w:r w:rsidR="00F538E6" w:rsidRPr="00F538E6">
        <w:rPr>
          <w:rFonts w:ascii="Times New Roman" w:hAnsi="Times New Roman" w:cs="Times New Roman"/>
          <w:color w:val="000000"/>
          <w:sz w:val="24"/>
          <w:szCs w:val="24"/>
        </w:rPr>
        <w:t>.</w:t>
      </w:r>
      <w:r w:rsidR="00F538E6" w:rsidRPr="00F538E6">
        <w:rPr>
          <w:rFonts w:ascii="Times New Roman" w:hAnsi="Times New Roman" w:cs="Times New Roman"/>
          <w:color w:val="000000"/>
          <w:sz w:val="24"/>
          <w:szCs w:val="24"/>
          <w:lang w:val="en-US"/>
        </w:rPr>
        <w:t>03</w:t>
      </w:r>
      <w:r w:rsidR="00F538E6" w:rsidRPr="00F538E6">
        <w:rPr>
          <w:rFonts w:ascii="Times New Roman" w:hAnsi="Times New Roman" w:cs="Times New Roman"/>
          <w:color w:val="000000"/>
          <w:sz w:val="24"/>
          <w:szCs w:val="24"/>
        </w:rPr>
        <w:t>.20</w:t>
      </w:r>
      <w:r w:rsidR="00F538E6" w:rsidRPr="00F538E6">
        <w:rPr>
          <w:rFonts w:ascii="Times New Roman" w:hAnsi="Times New Roman" w:cs="Times New Roman"/>
          <w:color w:val="000000"/>
          <w:sz w:val="24"/>
          <w:szCs w:val="24"/>
          <w:lang w:val="en-US"/>
        </w:rPr>
        <w:t>23</w:t>
      </w:r>
      <w:r w:rsidR="00F538E6" w:rsidRPr="00F538E6">
        <w:rPr>
          <w:rFonts w:ascii="Times New Roman" w:hAnsi="Times New Roman" w:cs="Times New Roman"/>
          <w:color w:val="000000"/>
          <w:sz w:val="24"/>
          <w:szCs w:val="24"/>
        </w:rPr>
        <w:t xml:space="preserve">г. включително </w:t>
      </w:r>
      <w:r w:rsidR="00947EEB" w:rsidRPr="00F538E6">
        <w:rPr>
          <w:rFonts w:ascii="Times New Roman" w:hAnsi="Times New Roman" w:cs="Times New Roman"/>
          <w:color w:val="000000"/>
          <w:sz w:val="24"/>
          <w:szCs w:val="24"/>
        </w:rPr>
        <w:t>за обсъждане, представяне на станов</w:t>
      </w:r>
      <w:r w:rsidRPr="00F538E6">
        <w:rPr>
          <w:rFonts w:ascii="Times New Roman" w:hAnsi="Times New Roman" w:cs="Times New Roman"/>
          <w:color w:val="000000"/>
          <w:sz w:val="24"/>
          <w:szCs w:val="24"/>
        </w:rPr>
        <w:t>ища, предложения и възражения  проект н</w:t>
      </w:r>
      <w:r w:rsidR="00947EEB" w:rsidRPr="00F538E6">
        <w:rPr>
          <w:rFonts w:ascii="Times New Roman" w:hAnsi="Times New Roman" w:cs="Times New Roman"/>
          <w:color w:val="000000"/>
          <w:sz w:val="24"/>
          <w:szCs w:val="24"/>
        </w:rPr>
        <w:t>а Наредба за изменение и допълнение на</w:t>
      </w:r>
      <w:r w:rsidRPr="00F538E6">
        <w:rPr>
          <w:rFonts w:ascii="Times New Roman" w:eastAsia="Calibri" w:hAnsi="Times New Roman" w:cs="Times New Roman"/>
          <w:bCs/>
          <w:color w:val="000000"/>
          <w:sz w:val="24"/>
          <w:szCs w:val="24"/>
          <w:lang w:val="en-US"/>
        </w:rPr>
        <w:t xml:space="preserve"> </w:t>
      </w:r>
      <w:r w:rsidRPr="00F538E6">
        <w:rPr>
          <w:rFonts w:ascii="Times New Roman" w:eastAsia="Calibri" w:hAnsi="Times New Roman" w:cs="Times New Roman"/>
          <w:bCs/>
          <w:color w:val="000000"/>
          <w:sz w:val="24"/>
          <w:szCs w:val="24"/>
        </w:rPr>
        <w:t>Наредба №3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w:t>
      </w:r>
    </w:p>
    <w:p w:rsidR="00C411EC" w:rsidRPr="00C411EC" w:rsidRDefault="00092DF0" w:rsidP="00C411EC">
      <w:pPr>
        <w:autoSpaceDE w:val="0"/>
        <w:autoSpaceDN w:val="0"/>
        <w:adjustRightInd w:val="0"/>
        <w:jc w:val="both"/>
        <w:rPr>
          <w:rFonts w:ascii="Times New Roman" w:eastAsia="Times New Roman" w:hAnsi="Times New Roman" w:cs="Times New Roman"/>
          <w:color w:val="0000FF"/>
          <w:sz w:val="24"/>
          <w:szCs w:val="24"/>
          <w:lang w:eastAsia="bg-BG"/>
        </w:rPr>
      </w:pPr>
      <w:r w:rsidRPr="00F538E6">
        <w:rPr>
          <w:rFonts w:ascii="Times New Roman" w:eastAsia="Calibri" w:hAnsi="Times New Roman" w:cs="Times New Roman"/>
          <w:bCs/>
          <w:color w:val="000000"/>
          <w:sz w:val="24"/>
          <w:szCs w:val="24"/>
        </w:rPr>
        <w:t xml:space="preserve">     </w:t>
      </w:r>
      <w:r w:rsidR="00C411EC">
        <w:rPr>
          <w:rFonts w:ascii="Times New Roman" w:eastAsia="Times New Roman" w:hAnsi="Times New Roman" w:cs="Times New Roman"/>
          <w:color w:val="000000"/>
          <w:sz w:val="28"/>
          <w:szCs w:val="28"/>
          <w:lang w:val="en-US" w:eastAsia="bg-BG"/>
        </w:rPr>
        <w:t xml:space="preserve">  </w:t>
      </w:r>
      <w:r w:rsidR="00C411EC" w:rsidRPr="00C411EC">
        <w:rPr>
          <w:rFonts w:ascii="Times New Roman" w:eastAsia="Times New Roman" w:hAnsi="Times New Roman" w:cs="Times New Roman"/>
          <w:color w:val="000000"/>
          <w:sz w:val="24"/>
          <w:szCs w:val="24"/>
          <w:lang w:eastAsia="bg-BG"/>
        </w:rPr>
        <w:t>Предложения, становища и др. по проекта на Наредбата могат да бъдат подавани в деловодството на Община Ябланица</w:t>
      </w:r>
      <w:r w:rsidR="00C411EC" w:rsidRPr="00C411EC">
        <w:rPr>
          <w:rFonts w:ascii="Times New Roman" w:eastAsia="Times New Roman" w:hAnsi="Times New Roman" w:cs="Times New Roman"/>
          <w:b/>
          <w:sz w:val="24"/>
          <w:szCs w:val="24"/>
          <w:lang w:eastAsia="bg-BG"/>
        </w:rPr>
        <w:t xml:space="preserve">,  </w:t>
      </w:r>
      <w:r w:rsidR="00C411EC" w:rsidRPr="00C411EC">
        <w:rPr>
          <w:rFonts w:ascii="Times New Roman" w:eastAsia="Times New Roman" w:hAnsi="Times New Roman" w:cs="Times New Roman"/>
          <w:sz w:val="24"/>
          <w:szCs w:val="24"/>
          <w:lang w:eastAsia="bg-BG"/>
        </w:rPr>
        <w:t xml:space="preserve">на адрес:  гр. Ябланица, пл. "Възраждане" № 3  </w:t>
      </w:r>
      <w:r w:rsidR="00C411EC" w:rsidRPr="00C411EC">
        <w:rPr>
          <w:rFonts w:ascii="Times New Roman" w:eastAsia="Times New Roman" w:hAnsi="Times New Roman" w:cs="Times New Roman"/>
          <w:color w:val="000000"/>
          <w:sz w:val="24"/>
          <w:szCs w:val="24"/>
          <w:lang w:eastAsia="bg-BG"/>
        </w:rPr>
        <w:t xml:space="preserve"> или на </w:t>
      </w:r>
      <w:proofErr w:type="spellStart"/>
      <w:r w:rsidR="00C411EC" w:rsidRPr="00C411EC">
        <w:rPr>
          <w:rFonts w:ascii="Times New Roman" w:eastAsia="Times New Roman" w:hAnsi="Times New Roman" w:cs="Times New Roman"/>
          <w:color w:val="000000"/>
          <w:sz w:val="24"/>
          <w:szCs w:val="24"/>
          <w:lang w:eastAsia="bg-BG"/>
        </w:rPr>
        <w:t>email</w:t>
      </w:r>
      <w:proofErr w:type="spellEnd"/>
      <w:r w:rsidR="00C411EC" w:rsidRPr="00C411EC">
        <w:rPr>
          <w:rFonts w:ascii="Times New Roman" w:eastAsia="Times New Roman" w:hAnsi="Times New Roman" w:cs="Times New Roman"/>
          <w:color w:val="000000"/>
          <w:sz w:val="24"/>
          <w:szCs w:val="24"/>
          <w:lang w:eastAsia="bg-BG"/>
        </w:rPr>
        <w:t xml:space="preserve">: </w:t>
      </w:r>
      <w:hyperlink r:id="rId6" w:history="1">
        <w:r w:rsidR="00C411EC" w:rsidRPr="00C411EC">
          <w:rPr>
            <w:rFonts w:ascii="Times New Roman" w:eastAsia="Times New Roman" w:hAnsi="Times New Roman" w:cs="Times New Roman"/>
            <w:color w:val="0000FF"/>
            <w:sz w:val="24"/>
            <w:szCs w:val="24"/>
            <w:u w:val="single"/>
            <w:lang w:eastAsia="bg-BG"/>
          </w:rPr>
          <w:t>obs_</w:t>
        </w:r>
        <w:r w:rsidR="00C411EC" w:rsidRPr="00C411EC">
          <w:rPr>
            <w:rFonts w:ascii="Times New Roman" w:eastAsia="Times New Roman" w:hAnsi="Times New Roman" w:cs="Times New Roman"/>
            <w:color w:val="0000FF"/>
            <w:sz w:val="24"/>
            <w:szCs w:val="24"/>
            <w:u w:val="single"/>
            <w:lang w:val="en-US" w:eastAsia="bg-BG"/>
          </w:rPr>
          <w:t>yablanitsa</w:t>
        </w:r>
        <w:r w:rsidR="00C411EC" w:rsidRPr="00C411EC">
          <w:rPr>
            <w:rFonts w:ascii="Times New Roman" w:eastAsia="Times New Roman" w:hAnsi="Times New Roman" w:cs="Times New Roman"/>
            <w:color w:val="0000FF"/>
            <w:sz w:val="24"/>
            <w:szCs w:val="24"/>
            <w:u w:val="single"/>
            <w:lang w:eastAsia="bg-BG"/>
          </w:rPr>
          <w:t>@</w:t>
        </w:r>
        <w:proofErr w:type="spellStart"/>
        <w:r w:rsidR="00C411EC" w:rsidRPr="00C411EC">
          <w:rPr>
            <w:rFonts w:ascii="Times New Roman" w:eastAsia="Times New Roman" w:hAnsi="Times New Roman" w:cs="Times New Roman"/>
            <w:color w:val="0000FF"/>
            <w:sz w:val="24"/>
            <w:szCs w:val="24"/>
            <w:u w:val="single"/>
            <w:lang w:eastAsia="bg-BG"/>
          </w:rPr>
          <w:t>abv</w:t>
        </w:r>
        <w:proofErr w:type="spellEnd"/>
        <w:r w:rsidR="00C411EC" w:rsidRPr="00C411EC">
          <w:rPr>
            <w:rFonts w:ascii="Times New Roman" w:eastAsia="Times New Roman" w:hAnsi="Times New Roman" w:cs="Times New Roman"/>
            <w:color w:val="0000FF"/>
            <w:sz w:val="24"/>
            <w:szCs w:val="24"/>
            <w:u w:val="single"/>
            <w:lang w:eastAsia="bg-BG"/>
          </w:rPr>
          <w:t>.</w:t>
        </w:r>
        <w:proofErr w:type="spellStart"/>
        <w:r w:rsidR="00C411EC" w:rsidRPr="00C411EC">
          <w:rPr>
            <w:rFonts w:ascii="Times New Roman" w:eastAsia="Times New Roman" w:hAnsi="Times New Roman" w:cs="Times New Roman"/>
            <w:color w:val="0000FF"/>
            <w:sz w:val="24"/>
            <w:szCs w:val="24"/>
            <w:u w:val="single"/>
            <w:lang w:eastAsia="bg-BG"/>
          </w:rPr>
          <w:t>bg</w:t>
        </w:r>
        <w:proofErr w:type="spellEnd"/>
      </w:hyperlink>
      <w:r w:rsidR="00C411EC" w:rsidRPr="00C411EC">
        <w:rPr>
          <w:rFonts w:ascii="Times New Roman" w:eastAsia="Times New Roman" w:hAnsi="Times New Roman" w:cs="Times New Roman"/>
          <w:color w:val="0000FF"/>
          <w:sz w:val="24"/>
          <w:szCs w:val="24"/>
          <w:lang w:eastAsia="bg-BG"/>
        </w:rPr>
        <w:t>.</w:t>
      </w:r>
    </w:p>
    <w:p w:rsidR="002B5355" w:rsidRDefault="00092DF0" w:rsidP="00F538E6">
      <w:pPr>
        <w:autoSpaceDE w:val="0"/>
        <w:autoSpaceDN w:val="0"/>
        <w:adjustRightInd w:val="0"/>
        <w:spacing w:after="0" w:line="240" w:lineRule="auto"/>
        <w:jc w:val="both"/>
        <w:rPr>
          <w:rFonts w:ascii="Times New Roman" w:eastAsia="Calibri" w:hAnsi="Times New Roman" w:cs="Times New Roman"/>
          <w:b/>
          <w:bCs/>
          <w:color w:val="000000"/>
          <w:sz w:val="23"/>
          <w:szCs w:val="23"/>
          <w:u w:val="single"/>
          <w:lang w:val="en-US"/>
        </w:rPr>
      </w:pPr>
      <w:r w:rsidRPr="00F538E6">
        <w:rPr>
          <w:rFonts w:ascii="Times New Roman" w:eastAsia="Calibri" w:hAnsi="Times New Roman" w:cs="Times New Roman"/>
          <w:bCs/>
          <w:color w:val="000000"/>
          <w:sz w:val="24"/>
          <w:szCs w:val="24"/>
        </w:rPr>
        <w:t xml:space="preserve">  </w:t>
      </w: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370A6A" w:rsidRPr="00370A6A" w:rsidRDefault="00370A6A" w:rsidP="00370A6A">
      <w:pPr>
        <w:spacing w:after="0" w:line="240" w:lineRule="auto"/>
        <w:rPr>
          <w:rFonts w:ascii="Times New Roman" w:eastAsia="Times New Roman" w:hAnsi="Times New Roman" w:cs="Times New Roman"/>
          <w:b/>
          <w:bCs/>
          <w:sz w:val="24"/>
          <w:szCs w:val="24"/>
          <w:lang w:val="en-US"/>
        </w:rPr>
      </w:pPr>
      <w:r w:rsidRPr="00370A6A">
        <w:rPr>
          <w:rFonts w:ascii="Times New Roman" w:eastAsia="Times New Roman" w:hAnsi="Times New Roman" w:cs="Times New Roman"/>
          <w:b/>
          <w:bCs/>
          <w:sz w:val="24"/>
          <w:szCs w:val="24"/>
          <w:lang w:val="en-US"/>
        </w:rPr>
        <w:t xml:space="preserve">         Д-р РУМЕН ГАВРИЛОВ</w:t>
      </w:r>
    </w:p>
    <w:p w:rsidR="00370A6A" w:rsidRPr="00370A6A" w:rsidRDefault="00370A6A" w:rsidP="00370A6A">
      <w:pPr>
        <w:suppressAutoHyphens/>
        <w:spacing w:after="0" w:line="240" w:lineRule="auto"/>
        <w:rPr>
          <w:rFonts w:ascii="Times New Roman" w:eastAsia="Times New Roman" w:hAnsi="Times New Roman" w:cs="Times New Roman"/>
          <w:sz w:val="24"/>
          <w:szCs w:val="24"/>
          <w:lang w:val="en-US" w:eastAsia="ar-SA"/>
        </w:rPr>
      </w:pPr>
    </w:p>
    <w:p w:rsidR="00370A6A" w:rsidRPr="00370A6A" w:rsidRDefault="00370A6A" w:rsidP="00370A6A">
      <w:pPr>
        <w:suppressAutoHyphens/>
        <w:spacing w:after="0" w:line="240" w:lineRule="auto"/>
        <w:rPr>
          <w:rFonts w:ascii="Times New Roman" w:eastAsia="Times New Roman" w:hAnsi="Times New Roman" w:cs="Times New Roman"/>
          <w:i/>
          <w:sz w:val="24"/>
          <w:szCs w:val="24"/>
          <w:lang w:val="en-US" w:eastAsia="ar-SA"/>
        </w:rPr>
      </w:pPr>
      <w:r w:rsidRPr="00370A6A">
        <w:rPr>
          <w:rFonts w:ascii="Times New Roman" w:eastAsia="Times New Roman" w:hAnsi="Times New Roman" w:cs="Times New Roman"/>
          <w:sz w:val="24"/>
          <w:szCs w:val="24"/>
          <w:lang w:val="en-US" w:eastAsia="ar-SA"/>
        </w:rPr>
        <w:t xml:space="preserve">         </w:t>
      </w:r>
      <w:r w:rsidRPr="00370A6A">
        <w:rPr>
          <w:rFonts w:ascii="Times New Roman" w:eastAsia="Times New Roman" w:hAnsi="Times New Roman" w:cs="Times New Roman"/>
          <w:i/>
          <w:sz w:val="24"/>
          <w:szCs w:val="24"/>
          <w:lang w:val="en-US" w:eastAsia="ar-SA"/>
        </w:rPr>
        <w:t xml:space="preserve">Председател </w:t>
      </w:r>
      <w:proofErr w:type="spellStart"/>
      <w:r w:rsidRPr="00370A6A">
        <w:rPr>
          <w:rFonts w:ascii="Times New Roman" w:eastAsia="Times New Roman" w:hAnsi="Times New Roman" w:cs="Times New Roman"/>
          <w:i/>
          <w:sz w:val="24"/>
          <w:szCs w:val="24"/>
          <w:lang w:val="en-US" w:eastAsia="ar-SA"/>
        </w:rPr>
        <w:t>на</w:t>
      </w:r>
      <w:proofErr w:type="spellEnd"/>
      <w:r w:rsidRPr="00370A6A">
        <w:rPr>
          <w:rFonts w:ascii="Times New Roman" w:eastAsia="Times New Roman" w:hAnsi="Times New Roman" w:cs="Times New Roman"/>
          <w:i/>
          <w:sz w:val="24"/>
          <w:szCs w:val="24"/>
          <w:lang w:val="en-US" w:eastAsia="ar-SA"/>
        </w:rPr>
        <w:t xml:space="preserve"> </w:t>
      </w:r>
      <w:proofErr w:type="spellStart"/>
      <w:r w:rsidRPr="00370A6A">
        <w:rPr>
          <w:rFonts w:ascii="Times New Roman" w:eastAsia="Times New Roman" w:hAnsi="Times New Roman" w:cs="Times New Roman"/>
          <w:i/>
          <w:sz w:val="24"/>
          <w:szCs w:val="24"/>
          <w:lang w:val="en-US" w:eastAsia="ar-SA"/>
        </w:rPr>
        <w:t>Общински</w:t>
      </w:r>
      <w:proofErr w:type="spellEnd"/>
      <w:r w:rsidRPr="00370A6A">
        <w:rPr>
          <w:rFonts w:ascii="Times New Roman" w:eastAsia="Times New Roman" w:hAnsi="Times New Roman" w:cs="Times New Roman"/>
          <w:i/>
          <w:sz w:val="24"/>
          <w:szCs w:val="24"/>
          <w:lang w:val="en-US" w:eastAsia="ar-SA"/>
        </w:rPr>
        <w:t xml:space="preserve"> </w:t>
      </w:r>
      <w:proofErr w:type="spellStart"/>
      <w:r w:rsidRPr="00370A6A">
        <w:rPr>
          <w:rFonts w:ascii="Times New Roman" w:eastAsia="Times New Roman" w:hAnsi="Times New Roman" w:cs="Times New Roman"/>
          <w:i/>
          <w:sz w:val="24"/>
          <w:szCs w:val="24"/>
          <w:lang w:val="en-US" w:eastAsia="ar-SA"/>
        </w:rPr>
        <w:t>съвет</w:t>
      </w:r>
      <w:proofErr w:type="spellEnd"/>
      <w:r w:rsidRPr="00370A6A">
        <w:rPr>
          <w:rFonts w:ascii="Times New Roman" w:eastAsia="Times New Roman" w:hAnsi="Times New Roman" w:cs="Times New Roman"/>
          <w:i/>
          <w:sz w:val="24"/>
          <w:szCs w:val="24"/>
          <w:lang w:val="en-US" w:eastAsia="ar-SA"/>
        </w:rPr>
        <w:t xml:space="preserve"> Ябланица</w:t>
      </w:r>
    </w:p>
    <w:p w:rsidR="00370A6A" w:rsidRPr="00370A6A" w:rsidRDefault="00370A6A" w:rsidP="00370A6A">
      <w:pPr>
        <w:suppressAutoHyphens/>
        <w:spacing w:after="0" w:line="240" w:lineRule="auto"/>
        <w:ind w:firstLine="540"/>
        <w:rPr>
          <w:rFonts w:ascii="Times New Roman" w:eastAsia="Times New Roman" w:hAnsi="Times New Roman" w:cs="Times New Roman"/>
          <w:b/>
          <w:sz w:val="28"/>
          <w:szCs w:val="28"/>
          <w:lang w:val="en-US" w:eastAsia="ar-SA"/>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lang w:val="en-US"/>
        </w:rPr>
      </w:pPr>
    </w:p>
    <w:p w:rsidR="002B5355" w:rsidRDefault="002B5355"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01637A" w:rsidRDefault="0001637A" w:rsidP="00980855">
      <w:pPr>
        <w:autoSpaceDE w:val="0"/>
        <w:autoSpaceDN w:val="0"/>
        <w:adjustRightInd w:val="0"/>
        <w:spacing w:after="0" w:line="240" w:lineRule="auto"/>
        <w:jc w:val="right"/>
        <w:rPr>
          <w:rFonts w:ascii="Times New Roman" w:eastAsia="Calibri" w:hAnsi="Times New Roman" w:cs="Times New Roman"/>
          <w:b/>
          <w:bCs/>
          <w:color w:val="000000"/>
          <w:sz w:val="23"/>
          <w:szCs w:val="23"/>
          <w:u w:val="single"/>
        </w:rPr>
      </w:pPr>
    </w:p>
    <w:p w:rsidR="00980855" w:rsidRP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u w:val="single"/>
        </w:rPr>
      </w:pPr>
      <w:r>
        <w:rPr>
          <w:rFonts w:ascii="Times New Roman" w:eastAsia="Calibri" w:hAnsi="Times New Roman" w:cs="Times New Roman"/>
          <w:b/>
          <w:bCs/>
          <w:color w:val="000000"/>
          <w:sz w:val="23"/>
          <w:szCs w:val="23"/>
        </w:rPr>
        <w:lastRenderedPageBreak/>
        <w:t xml:space="preserve">                                                                                                                                     </w:t>
      </w:r>
      <w:r w:rsidRPr="00857C88">
        <w:rPr>
          <w:rFonts w:ascii="Times New Roman" w:eastAsia="Calibri" w:hAnsi="Times New Roman" w:cs="Times New Roman"/>
          <w:b/>
          <w:bCs/>
          <w:color w:val="000000"/>
          <w:sz w:val="23"/>
          <w:szCs w:val="23"/>
          <w:u w:val="single"/>
        </w:rPr>
        <w:t>Проект</w:t>
      </w:r>
    </w:p>
    <w:p w:rsid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857C88"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857C88" w:rsidRPr="00980855" w:rsidRDefault="00857C88"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980855" w:rsidRDefault="00980855"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lang w:val="en-US"/>
        </w:rPr>
      </w:pPr>
      <w:r w:rsidRPr="00980855">
        <w:rPr>
          <w:rFonts w:ascii="Times New Roman" w:eastAsia="Calibri" w:hAnsi="Times New Roman" w:cs="Times New Roman"/>
          <w:b/>
          <w:bCs/>
          <w:color w:val="000000"/>
          <w:sz w:val="23"/>
          <w:szCs w:val="23"/>
        </w:rPr>
        <w:t>НАРЕДБА ЗА ИЗМЕНЕНИЕ И ДОПЪЛНЕНИЕ</w:t>
      </w:r>
    </w:p>
    <w:p w:rsidR="00980855" w:rsidRPr="00980855" w:rsidRDefault="00980855"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980855">
        <w:rPr>
          <w:rFonts w:ascii="Times New Roman" w:eastAsia="Calibri" w:hAnsi="Times New Roman" w:cs="Times New Roman"/>
          <w:b/>
          <w:bCs/>
          <w:color w:val="000000"/>
          <w:sz w:val="23"/>
          <w:szCs w:val="23"/>
        </w:rPr>
        <w:t xml:space="preserve">НА НАРЕДБА </w:t>
      </w:r>
      <w:r w:rsidR="00A53176">
        <w:rPr>
          <w:rFonts w:ascii="Times New Roman" w:eastAsia="Calibri" w:hAnsi="Times New Roman" w:cs="Times New Roman"/>
          <w:b/>
          <w:bCs/>
          <w:color w:val="000000"/>
          <w:sz w:val="23"/>
          <w:szCs w:val="23"/>
        </w:rPr>
        <w:t>№</w:t>
      </w:r>
      <w:r w:rsidR="00FA74E9">
        <w:rPr>
          <w:rFonts w:ascii="Times New Roman" w:eastAsia="Calibri" w:hAnsi="Times New Roman" w:cs="Times New Roman"/>
          <w:b/>
          <w:bCs/>
          <w:color w:val="000000"/>
          <w:sz w:val="23"/>
          <w:szCs w:val="23"/>
        </w:rPr>
        <w:t xml:space="preserve">3 </w:t>
      </w:r>
      <w:r w:rsidR="00A53176">
        <w:rPr>
          <w:rFonts w:ascii="Times New Roman" w:eastAsia="Calibri" w:hAnsi="Times New Roman" w:cs="Times New Roman"/>
          <w:b/>
          <w:bCs/>
          <w:color w:val="000000"/>
          <w:sz w:val="23"/>
          <w:szCs w:val="23"/>
        </w:rPr>
        <w:t xml:space="preserve"> </w:t>
      </w:r>
      <w:r w:rsidRPr="00980855">
        <w:rPr>
          <w:rFonts w:ascii="Times New Roman" w:eastAsia="Calibri" w:hAnsi="Times New Roman" w:cs="Times New Roman"/>
          <w:b/>
          <w:bCs/>
          <w:color w:val="000000"/>
          <w:sz w:val="23"/>
          <w:szCs w:val="23"/>
        </w:rPr>
        <w:t>ЗА</w:t>
      </w:r>
      <w:r>
        <w:rPr>
          <w:rFonts w:ascii="Times New Roman" w:eastAsia="Calibri" w:hAnsi="Times New Roman" w:cs="Times New Roman"/>
          <w:b/>
          <w:bCs/>
          <w:color w:val="000000"/>
          <w:sz w:val="23"/>
          <w:szCs w:val="23"/>
          <w:lang w:val="en-US"/>
        </w:rPr>
        <w:t xml:space="preserve"> </w:t>
      </w:r>
      <w:r w:rsidRPr="00980855">
        <w:rPr>
          <w:rFonts w:ascii="Times New Roman" w:eastAsia="Calibri" w:hAnsi="Times New Roman" w:cs="Times New Roman"/>
          <w:b/>
          <w:bCs/>
          <w:color w:val="000000"/>
          <w:sz w:val="23"/>
          <w:szCs w:val="23"/>
        </w:rPr>
        <w:t>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 ПРИЕТА С РЕШЕНИЕ НА ОБЩИНСКИ СЪВЕТ № 270, ВЗЕТО С ПРОТОКОЛ №33 ОТ 16.01.2014 г.; ИЗМ. И ДОП. С РЕШЕНИЕ № 151, ВЗЕТО С ПРОТОКОЛ № 19 ОТ 29.11.2016 г.</w:t>
      </w:r>
    </w:p>
    <w:p w:rsidR="00980855" w:rsidRPr="00980855" w:rsidRDefault="00980855" w:rsidP="00980855">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980855" w:rsidRPr="00980855" w:rsidRDefault="00980855" w:rsidP="00980855">
      <w:pPr>
        <w:autoSpaceDE w:val="0"/>
        <w:autoSpaceDN w:val="0"/>
        <w:adjustRightInd w:val="0"/>
        <w:spacing w:after="0" w:line="240" w:lineRule="auto"/>
        <w:rPr>
          <w:rFonts w:ascii="Times New Roman" w:eastAsia="Calibri" w:hAnsi="Times New Roman" w:cs="Times New Roman"/>
          <w:b/>
          <w:bCs/>
          <w:color w:val="000000"/>
          <w:sz w:val="23"/>
          <w:szCs w:val="23"/>
        </w:rPr>
      </w:pPr>
    </w:p>
    <w:p w:rsidR="00332C15" w:rsidRDefault="00332C15" w:rsidP="00332C15">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§1. Нова редакция на текста на ал.1 на чл.37 :</w:t>
      </w:r>
    </w:p>
    <w:p w:rsidR="00332C15" w:rsidRPr="00C226BC" w:rsidRDefault="00332C15" w:rsidP="00332C15">
      <w:pPr>
        <w:spacing w:line="240" w:lineRule="auto"/>
        <w:jc w:val="both"/>
        <w:rPr>
          <w:rFonts w:ascii="Times New Roman" w:eastAsia="Courier New" w:hAnsi="Times New Roman" w:cs="Times New Roman"/>
          <w:i/>
          <w:color w:val="000000"/>
          <w:sz w:val="24"/>
          <w:szCs w:val="24"/>
          <w:lang w:eastAsia="bg-BG"/>
        </w:rPr>
      </w:pPr>
      <w:r>
        <w:rPr>
          <w:rFonts w:ascii="Times New Roman" w:eastAsia="Courier New" w:hAnsi="Times New Roman" w:cs="Times New Roman"/>
          <w:b/>
          <w:bCs/>
          <w:color w:val="000000"/>
          <w:sz w:val="24"/>
          <w:szCs w:val="24"/>
          <w:lang w:eastAsia="bg-BG"/>
        </w:rPr>
        <w:t xml:space="preserve">         ,,</w:t>
      </w:r>
      <w:r w:rsidRPr="00C226BC">
        <w:rPr>
          <w:rFonts w:ascii="Times New Roman" w:eastAsia="Courier New" w:hAnsi="Times New Roman" w:cs="Times New Roman"/>
          <w:color w:val="000000"/>
          <w:sz w:val="24"/>
          <w:szCs w:val="24"/>
          <w:lang w:eastAsia="bg-BG"/>
        </w:rPr>
        <w:t xml:space="preserve">(1) </w:t>
      </w:r>
      <w:r w:rsidRPr="00C226BC">
        <w:rPr>
          <w:rFonts w:ascii="Times New Roman" w:eastAsia="Courier New" w:hAnsi="Times New Roman" w:cs="Times New Roman"/>
          <w:b/>
          <w:bCs/>
          <w:color w:val="000000"/>
          <w:sz w:val="24"/>
          <w:szCs w:val="24"/>
          <w:lang w:eastAsia="bg-BG"/>
        </w:rPr>
        <w:t>/</w:t>
      </w:r>
      <w:r w:rsidRPr="00C226BC">
        <w:rPr>
          <w:rFonts w:ascii="Times New Roman" w:eastAsia="Courier New" w:hAnsi="Times New Roman" w:cs="Times New Roman"/>
          <w:bCs/>
          <w:color w:val="000000"/>
          <w:sz w:val="24"/>
          <w:szCs w:val="24"/>
          <w:lang w:eastAsia="bg-BG"/>
        </w:rPr>
        <w:t>Изм.</w:t>
      </w:r>
      <w:r w:rsidRPr="00C226BC">
        <w:rPr>
          <w:rFonts w:ascii="Times New Roman" w:eastAsia="Courier New" w:hAnsi="Times New Roman" w:cs="Times New Roman"/>
          <w:color w:val="000000"/>
          <w:sz w:val="24"/>
          <w:szCs w:val="24"/>
          <w:shd w:val="clear" w:color="auto" w:fill="FFFFFF"/>
          <w:lang w:eastAsia="bg-BG"/>
        </w:rPr>
        <w:t>-Р-ние №151/29.11.2016г.</w:t>
      </w:r>
      <w:r>
        <w:rPr>
          <w:rFonts w:ascii="Times New Roman" w:eastAsia="Courier New" w:hAnsi="Times New Roman" w:cs="Times New Roman"/>
          <w:color w:val="000000"/>
          <w:sz w:val="24"/>
          <w:szCs w:val="24"/>
          <w:shd w:val="clear" w:color="auto" w:fill="FFFFFF"/>
          <w:lang w:eastAsia="bg-BG"/>
        </w:rPr>
        <w:t>, изм.-</w:t>
      </w:r>
      <w:proofErr w:type="spellStart"/>
      <w:r>
        <w:rPr>
          <w:rFonts w:ascii="Times New Roman" w:eastAsia="Courier New" w:hAnsi="Times New Roman" w:cs="Times New Roman"/>
          <w:color w:val="000000"/>
          <w:sz w:val="24"/>
          <w:szCs w:val="24"/>
          <w:shd w:val="clear" w:color="auto" w:fill="FFFFFF"/>
          <w:lang w:eastAsia="bg-BG"/>
        </w:rPr>
        <w:t>Р-ие</w:t>
      </w:r>
      <w:proofErr w:type="spellEnd"/>
      <w:r>
        <w:rPr>
          <w:rFonts w:ascii="Times New Roman" w:eastAsia="Courier New" w:hAnsi="Times New Roman" w:cs="Times New Roman"/>
          <w:color w:val="000000"/>
          <w:sz w:val="24"/>
          <w:szCs w:val="24"/>
          <w:shd w:val="clear" w:color="auto" w:fill="FFFFFF"/>
          <w:lang w:eastAsia="bg-BG"/>
        </w:rPr>
        <w:t xml:space="preserve"> №…./…2023г.</w:t>
      </w:r>
      <w:r w:rsidRPr="00C226BC">
        <w:rPr>
          <w:rFonts w:ascii="Times New Roman" w:eastAsia="Courier New" w:hAnsi="Times New Roman" w:cs="Times New Roman"/>
          <w:color w:val="000000"/>
          <w:sz w:val="24"/>
          <w:szCs w:val="24"/>
          <w:shd w:val="clear" w:color="auto" w:fill="FFFFFF"/>
          <w:lang w:eastAsia="bg-BG"/>
        </w:rPr>
        <w:t xml:space="preserve">/ </w:t>
      </w:r>
      <w:r w:rsidRPr="00C226BC">
        <w:rPr>
          <w:rFonts w:ascii="Times New Roman" w:eastAsia="Courier New" w:hAnsi="Times New Roman" w:cs="Times New Roman"/>
          <w:color w:val="000000"/>
          <w:sz w:val="24"/>
          <w:szCs w:val="24"/>
          <w:lang w:eastAsia="bg-BG"/>
        </w:rPr>
        <w:t xml:space="preserve">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извършването на разходите е в размер не по-голям от размера им за същия период на предходната година, </w:t>
      </w:r>
      <w:r w:rsidRPr="00F96F7F">
        <w:rPr>
          <w:rFonts w:ascii="Times New Roman" w:eastAsia="Courier New" w:hAnsi="Times New Roman" w:cs="Times New Roman"/>
          <w:i/>
          <w:color w:val="000000"/>
          <w:sz w:val="24"/>
          <w:szCs w:val="24"/>
          <w:lang w:eastAsia="bg-BG"/>
        </w:rPr>
        <w:t xml:space="preserve">и при спазване на фискалните правила по Закона за публичните финанси и други разпоредби приети от Народното събрание и </w:t>
      </w:r>
      <w:r w:rsidRPr="00C226BC">
        <w:rPr>
          <w:rFonts w:ascii="Times New Roman" w:eastAsia="Courier New" w:hAnsi="Times New Roman" w:cs="Times New Roman"/>
          <w:i/>
          <w:color w:val="000000"/>
          <w:sz w:val="24"/>
          <w:szCs w:val="24"/>
          <w:lang w:eastAsia="bg-BG"/>
        </w:rPr>
        <w:t xml:space="preserve"> Министерския съвет, </w:t>
      </w:r>
      <w:r w:rsidRPr="00F96F7F">
        <w:rPr>
          <w:rFonts w:ascii="Times New Roman" w:eastAsia="Courier New" w:hAnsi="Times New Roman" w:cs="Times New Roman"/>
          <w:i/>
          <w:color w:val="000000"/>
          <w:sz w:val="24"/>
          <w:szCs w:val="24"/>
          <w:lang w:eastAsia="bg-BG"/>
        </w:rPr>
        <w:t>относно събиране на приходи и извършване на разходи за делегираните от държавата дейности и за местни дейности за съответната бюджетна година.</w:t>
      </w:r>
      <w:r>
        <w:rPr>
          <w:rFonts w:ascii="Times New Roman" w:eastAsia="Courier New" w:hAnsi="Times New Roman" w:cs="Times New Roman"/>
          <w:i/>
          <w:color w:val="000000"/>
          <w:sz w:val="24"/>
          <w:szCs w:val="24"/>
          <w:lang w:eastAsia="bg-BG"/>
        </w:rPr>
        <w:t>“</w:t>
      </w:r>
    </w:p>
    <w:p w:rsidR="00332C15" w:rsidRPr="00980855" w:rsidRDefault="00332C15" w:rsidP="00332C15">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980855">
        <w:rPr>
          <w:rFonts w:ascii="Times New Roman" w:eastAsia="Calibri" w:hAnsi="Times New Roman" w:cs="Times New Roman"/>
          <w:bCs/>
          <w:color w:val="000000"/>
          <w:sz w:val="24"/>
          <w:szCs w:val="24"/>
        </w:rPr>
        <w:t>§</w:t>
      </w:r>
      <w:r>
        <w:rPr>
          <w:rFonts w:ascii="Times New Roman" w:eastAsia="Calibri" w:hAnsi="Times New Roman" w:cs="Times New Roman"/>
          <w:sz w:val="24"/>
          <w:szCs w:val="24"/>
        </w:rPr>
        <w:t>2</w:t>
      </w:r>
      <w:r w:rsidRPr="00980855">
        <w:rPr>
          <w:rFonts w:ascii="Times New Roman" w:eastAsia="Calibri" w:hAnsi="Times New Roman" w:cs="Times New Roman"/>
          <w:sz w:val="24"/>
          <w:szCs w:val="24"/>
        </w:rPr>
        <w:t xml:space="preserve">. В </w:t>
      </w:r>
      <w:r>
        <w:rPr>
          <w:rFonts w:ascii="Times New Roman" w:eastAsia="Calibri" w:hAnsi="Times New Roman" w:cs="Times New Roman"/>
          <w:bCs/>
          <w:color w:val="000000"/>
          <w:sz w:val="24"/>
          <w:szCs w:val="24"/>
        </w:rPr>
        <w:t>чл.</w:t>
      </w:r>
      <w:r>
        <w:rPr>
          <w:rFonts w:ascii="Times New Roman" w:eastAsia="Calibri" w:hAnsi="Times New Roman" w:cs="Times New Roman"/>
          <w:bCs/>
          <w:color w:val="000000"/>
          <w:sz w:val="24"/>
          <w:szCs w:val="24"/>
          <w:lang w:val="en-US"/>
        </w:rPr>
        <w:t>37</w:t>
      </w:r>
      <w:r>
        <w:rPr>
          <w:rFonts w:ascii="Times New Roman" w:eastAsia="Calibri" w:hAnsi="Times New Roman" w:cs="Times New Roman"/>
          <w:bCs/>
          <w:color w:val="000000"/>
          <w:sz w:val="24"/>
          <w:szCs w:val="24"/>
        </w:rPr>
        <w:t xml:space="preserve"> се създава нова ал.</w:t>
      </w:r>
      <w:r>
        <w:rPr>
          <w:rFonts w:ascii="Times New Roman" w:eastAsia="Calibri" w:hAnsi="Times New Roman" w:cs="Times New Roman"/>
          <w:bCs/>
          <w:color w:val="000000"/>
          <w:sz w:val="24"/>
          <w:szCs w:val="24"/>
          <w:lang w:val="en-US"/>
        </w:rPr>
        <w:t>2</w:t>
      </w:r>
      <w:r w:rsidRPr="00980855">
        <w:rPr>
          <w:rFonts w:ascii="Times New Roman" w:eastAsia="Calibri" w:hAnsi="Times New Roman" w:cs="Times New Roman"/>
          <w:bCs/>
          <w:color w:val="000000"/>
          <w:sz w:val="24"/>
          <w:szCs w:val="24"/>
        </w:rPr>
        <w:t xml:space="preserve"> със следния текст: </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,,(2) До приемане на общинския бюджет, Общински съвет приема:</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1. Разчет на собствените приходи;</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2. Разчет на приходите от държавна дейност, в размери до определените лимити;</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3. Разчет на разходите за съответната бюджетна година;</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4. Лимити за целеви разходи;</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5. Разчет за разходване на преходните остатъци от предходната година;</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6. Разчет на средствата за инвестиционните разходи за съответната година;</w:t>
      </w:r>
    </w:p>
    <w:p w:rsidR="00332C15" w:rsidRPr="009354FD" w:rsidRDefault="00332C15" w:rsidP="00332C15">
      <w:pPr>
        <w:spacing w:line="240" w:lineRule="auto"/>
        <w:ind w:firstLine="708"/>
        <w:jc w:val="both"/>
        <w:rPr>
          <w:rFonts w:ascii="Times New Roman" w:eastAsia="Calibri" w:hAnsi="Times New Roman" w:cs="Times New Roman"/>
          <w:i/>
          <w:sz w:val="24"/>
          <w:szCs w:val="24"/>
        </w:rPr>
      </w:pPr>
      <w:r w:rsidRPr="009354FD">
        <w:rPr>
          <w:rFonts w:ascii="Times New Roman" w:eastAsia="Calibri" w:hAnsi="Times New Roman" w:cs="Times New Roman"/>
          <w:i/>
          <w:sz w:val="24"/>
          <w:szCs w:val="24"/>
        </w:rPr>
        <w:t xml:space="preserve">      7. Разчети по индикативния годишен разчет за сметките за средствата от Европейския съюз“</w:t>
      </w:r>
    </w:p>
    <w:p w:rsidR="00332C15" w:rsidRDefault="00332C15" w:rsidP="00332C15">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980855">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Променя се номерацията на алинеите в чл.37, поради приемането на нова алинея. Действащата досега алинея 2 се променя на алинея 3.</w:t>
      </w:r>
    </w:p>
    <w:p w:rsidR="00332C15" w:rsidRPr="00753C0B" w:rsidRDefault="00332C15" w:rsidP="00332C15">
      <w:pPr>
        <w:jc w:val="both"/>
        <w:rPr>
          <w:rFonts w:ascii="Times New Roman" w:eastAsia="Courier New" w:hAnsi="Times New Roman" w:cs="Times New Roman"/>
          <w:b/>
          <w:color w:val="000000"/>
          <w:sz w:val="24"/>
          <w:szCs w:val="24"/>
          <w:lang w:eastAsia="bg-BG"/>
        </w:rPr>
      </w:pPr>
      <w:r>
        <w:rPr>
          <w:rFonts w:ascii="Times New Roman" w:eastAsia="Calibri" w:hAnsi="Times New Roman" w:cs="Times New Roman"/>
          <w:sz w:val="24"/>
          <w:szCs w:val="24"/>
        </w:rPr>
        <w:lastRenderedPageBreak/>
        <w:t xml:space="preserve">            §4. В </w:t>
      </w:r>
      <w:r w:rsidRPr="00753C0B">
        <w:rPr>
          <w:rFonts w:ascii="Times New Roman" w:eastAsia="Courier New" w:hAnsi="Times New Roman" w:cs="Times New Roman"/>
          <w:color w:val="000000"/>
          <w:sz w:val="24"/>
          <w:szCs w:val="24"/>
          <w:lang w:eastAsia="bg-BG"/>
        </w:rPr>
        <w:t xml:space="preserve">Заключителни разпоредби </w:t>
      </w:r>
      <w:r w:rsidRPr="00753C0B">
        <w:rPr>
          <w:rFonts w:ascii="Times New Roman" w:eastAsia="Times New Roman" w:hAnsi="Times New Roman" w:cs="Times New Roman"/>
          <w:sz w:val="24"/>
          <w:szCs w:val="24"/>
          <w:lang w:eastAsia="pl-PL"/>
        </w:rPr>
        <w:t xml:space="preserve">към Наредба за изменение и допълнение на </w:t>
      </w:r>
      <w:proofErr w:type="spellStart"/>
      <w:r w:rsidRPr="00753C0B">
        <w:rPr>
          <w:rFonts w:ascii="Times New Roman" w:eastAsia="Times New Roman" w:hAnsi="Times New Roman" w:cs="Times New Roman"/>
          <w:sz w:val="24"/>
          <w:szCs w:val="24"/>
          <w:lang w:val="ru-RU" w:eastAsia="pl-PL"/>
        </w:rPr>
        <w:t>Наредба</w:t>
      </w:r>
      <w:proofErr w:type="spellEnd"/>
      <w:r>
        <w:rPr>
          <w:rFonts w:ascii="Times New Roman" w:eastAsia="Times New Roman" w:hAnsi="Times New Roman" w:cs="Times New Roman"/>
          <w:sz w:val="24"/>
          <w:szCs w:val="24"/>
          <w:lang w:val="ru-RU" w:eastAsia="pl-PL"/>
        </w:rPr>
        <w:t xml:space="preserve"> №3</w:t>
      </w:r>
      <w:r w:rsidRPr="00753C0B">
        <w:rPr>
          <w:rFonts w:ascii="Times New Roman" w:eastAsia="Times New Roman" w:hAnsi="Times New Roman" w:cs="Times New Roman"/>
          <w:sz w:val="24"/>
          <w:szCs w:val="24"/>
          <w:lang w:val="ru-RU" w:eastAsia="pl-PL"/>
        </w:rPr>
        <w:t xml:space="preserve"> </w:t>
      </w:r>
      <w:r w:rsidRPr="00753C0B">
        <w:rPr>
          <w:rFonts w:ascii="Times New Roman" w:eastAsia="Times New Roman" w:hAnsi="Times New Roman" w:cs="Times New Roman"/>
          <w:sz w:val="24"/>
          <w:szCs w:val="24"/>
          <w:shd w:val="clear" w:color="auto" w:fill="FFFFFF"/>
          <w:lang w:val="pl-PL" w:eastAsia="pl-PL"/>
        </w:rPr>
        <w:t>за условията и реда за съставяне на тригодишна</w:t>
      </w:r>
      <w:r w:rsidRPr="00753C0B">
        <w:rPr>
          <w:rFonts w:ascii="Times New Roman" w:eastAsia="Times New Roman" w:hAnsi="Times New Roman" w:cs="Times New Roman"/>
          <w:sz w:val="24"/>
          <w:szCs w:val="24"/>
          <w:shd w:val="clear" w:color="auto" w:fill="FFFFFF"/>
          <w:lang w:eastAsia="pl-PL"/>
        </w:rPr>
        <w:t xml:space="preserve"> </w:t>
      </w:r>
      <w:r w:rsidRPr="00753C0B">
        <w:rPr>
          <w:rFonts w:ascii="Times New Roman" w:eastAsia="Times New Roman" w:hAnsi="Times New Roman" w:cs="Times New Roman"/>
          <w:sz w:val="24"/>
          <w:szCs w:val="24"/>
          <w:shd w:val="clear" w:color="auto" w:fill="FFFFFF"/>
          <w:lang w:val="pl-PL" w:eastAsia="pl-PL"/>
        </w:rPr>
        <w:t>бюджетна прогноза за местните дейности и</w:t>
      </w:r>
      <w:r w:rsidRPr="00753C0B">
        <w:rPr>
          <w:rFonts w:ascii="Times New Roman" w:eastAsia="Times New Roman" w:hAnsi="Times New Roman" w:cs="Times New Roman"/>
          <w:sz w:val="24"/>
          <w:szCs w:val="24"/>
          <w:shd w:val="clear" w:color="auto" w:fill="FFFFFF"/>
          <w:lang w:eastAsia="pl-PL"/>
        </w:rPr>
        <w:t xml:space="preserve"> </w:t>
      </w:r>
      <w:r w:rsidRPr="00753C0B">
        <w:rPr>
          <w:rFonts w:ascii="Times New Roman" w:eastAsia="Times New Roman" w:hAnsi="Times New Roman" w:cs="Times New Roman"/>
          <w:sz w:val="24"/>
          <w:szCs w:val="24"/>
          <w:shd w:val="clear" w:color="auto" w:fill="FFFFFF"/>
          <w:lang w:val="pl-PL" w:eastAsia="pl-PL"/>
        </w:rPr>
        <w:t>за съставяне, приемане, изпълнение и отчитане на бюджета на</w:t>
      </w:r>
      <w:r w:rsidRPr="00753C0B">
        <w:rPr>
          <w:rFonts w:ascii="Times New Roman" w:eastAsia="Times New Roman" w:hAnsi="Times New Roman" w:cs="Times New Roman"/>
          <w:sz w:val="24"/>
          <w:szCs w:val="24"/>
          <w:shd w:val="clear" w:color="auto" w:fill="FFFFFF"/>
          <w:lang w:eastAsia="pl-PL"/>
        </w:rPr>
        <w:t xml:space="preserve"> </w:t>
      </w:r>
      <w:r w:rsidRPr="00753C0B">
        <w:rPr>
          <w:rFonts w:ascii="Times New Roman" w:eastAsia="Times New Roman" w:hAnsi="Times New Roman" w:cs="Times New Roman"/>
          <w:sz w:val="24"/>
          <w:szCs w:val="24"/>
          <w:shd w:val="clear" w:color="auto" w:fill="FFFFFF"/>
          <w:lang w:val="pl-PL" w:eastAsia="pl-PL"/>
        </w:rPr>
        <w:t>община Ябланица</w:t>
      </w:r>
      <w:r>
        <w:rPr>
          <w:rFonts w:ascii="Times New Roman" w:eastAsia="Times New Roman" w:hAnsi="Times New Roman" w:cs="Times New Roman"/>
          <w:sz w:val="24"/>
          <w:szCs w:val="24"/>
          <w:shd w:val="clear" w:color="auto" w:fill="FFFFFF"/>
          <w:lang w:eastAsia="pl-PL"/>
        </w:rPr>
        <w:t xml:space="preserve"> се създава нов §12:</w:t>
      </w:r>
    </w:p>
    <w:p w:rsidR="00332C15" w:rsidRPr="00753C0B" w:rsidRDefault="00332C15" w:rsidP="00332C15">
      <w:pPr>
        <w:spacing w:line="240" w:lineRule="auto"/>
        <w:jc w:val="both"/>
        <w:rPr>
          <w:rFonts w:ascii="Times New Roman" w:eastAsia="Calibri" w:hAnsi="Times New Roman" w:cs="Times New Roman"/>
          <w:bCs/>
          <w:i/>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Cs/>
          <w:color w:val="000000"/>
          <w:sz w:val="24"/>
          <w:szCs w:val="24"/>
          <w:lang w:val="en-US"/>
        </w:rPr>
        <w:t xml:space="preserve"> </w:t>
      </w:r>
      <w:r w:rsidRPr="00753C0B">
        <w:rPr>
          <w:rFonts w:ascii="Times New Roman" w:eastAsia="Calibri" w:hAnsi="Times New Roman" w:cs="Times New Roman"/>
          <w:i/>
          <w:sz w:val="24"/>
          <w:szCs w:val="24"/>
        </w:rPr>
        <w:t>§</w:t>
      </w:r>
      <w:r w:rsidRPr="00753C0B">
        <w:rPr>
          <w:rFonts w:ascii="Times New Roman" w:eastAsia="Calibri" w:hAnsi="Times New Roman" w:cs="Times New Roman"/>
          <w:i/>
          <w:sz w:val="24"/>
          <w:szCs w:val="24"/>
          <w:lang w:val="en-US"/>
        </w:rPr>
        <w:t>1</w:t>
      </w:r>
      <w:r w:rsidRPr="00753C0B">
        <w:rPr>
          <w:rFonts w:ascii="Times New Roman" w:eastAsia="Calibri" w:hAnsi="Times New Roman" w:cs="Times New Roman"/>
          <w:i/>
          <w:sz w:val="24"/>
          <w:szCs w:val="24"/>
        </w:rPr>
        <w:t xml:space="preserve">2. </w:t>
      </w:r>
      <w:r w:rsidRPr="00753C0B">
        <w:rPr>
          <w:rFonts w:ascii="Times New Roman" w:eastAsia="Calibri" w:hAnsi="Times New Roman" w:cs="Times New Roman"/>
          <w:bCs/>
          <w:i/>
          <w:sz w:val="24"/>
          <w:szCs w:val="24"/>
        </w:rPr>
        <w:t xml:space="preserve">Наредбата за изменение и допълнение на 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 приета с Решение на Общински съвет № 270, взето с протокол № 33 от 16.01.2014 г.; изм. с Решение № 151, взето с протокол № 19 от  29.11.2016г., </w:t>
      </w:r>
      <w:r w:rsidRPr="00753C0B">
        <w:rPr>
          <w:rFonts w:ascii="Times New Roman" w:hAnsi="Times New Roman" w:cs="Times New Roman"/>
          <w:bCs/>
          <w:i/>
        </w:rPr>
        <w:t>изм. и доп. с Решение № 152/25.02.2021г., взето с Протокол № 16 от 25.02.2021г.,</w:t>
      </w:r>
      <w:r w:rsidRPr="00753C0B">
        <w:rPr>
          <w:rFonts w:ascii="Times New Roman" w:eastAsia="Calibri" w:hAnsi="Times New Roman" w:cs="Times New Roman"/>
          <w:bCs/>
          <w:i/>
          <w:sz w:val="24"/>
          <w:szCs w:val="24"/>
        </w:rPr>
        <w:t xml:space="preserve">изм. и доп. с Решение №…………………,взето с Протокол № ……..от …………………..г. на Общински съвет Ябланица, влиза в сила от датата на публикуване </w:t>
      </w:r>
      <w:r>
        <w:rPr>
          <w:rFonts w:ascii="Times New Roman" w:eastAsia="Calibri" w:hAnsi="Times New Roman" w:cs="Times New Roman"/>
          <w:bCs/>
          <w:i/>
          <w:sz w:val="24"/>
          <w:szCs w:val="24"/>
        </w:rPr>
        <w:t xml:space="preserve">й </w:t>
      </w:r>
      <w:r w:rsidRPr="00753C0B">
        <w:rPr>
          <w:rFonts w:ascii="Times New Roman" w:eastAsia="Calibri" w:hAnsi="Times New Roman" w:cs="Times New Roman"/>
          <w:bCs/>
          <w:i/>
          <w:sz w:val="24"/>
          <w:szCs w:val="24"/>
        </w:rPr>
        <w:t>на официалния сайт на Община Ябланица..</w:t>
      </w:r>
    </w:p>
    <w:p w:rsidR="00332C15" w:rsidRDefault="00332C15" w:rsidP="00332C15">
      <w:pPr>
        <w:spacing w:line="240" w:lineRule="auto"/>
        <w:jc w:val="both"/>
        <w:rPr>
          <w:rFonts w:ascii="Times New Roman" w:eastAsia="Calibri" w:hAnsi="Times New Roman" w:cs="Times New Roman"/>
          <w:bCs/>
          <w:color w:val="000000"/>
          <w:sz w:val="24"/>
          <w:szCs w:val="24"/>
          <w:lang w:val="en-US"/>
        </w:rPr>
      </w:pPr>
      <w:r>
        <w:rPr>
          <w:rFonts w:ascii="Times New Roman" w:eastAsia="Calibri" w:hAnsi="Times New Roman" w:cs="Times New Roman"/>
          <w:bCs/>
          <w:color w:val="000000"/>
          <w:sz w:val="24"/>
          <w:szCs w:val="24"/>
        </w:rPr>
        <w:t xml:space="preserve">         </w:t>
      </w: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10611F" w:rsidRDefault="0010611F" w:rsidP="00332C15">
      <w:pPr>
        <w:spacing w:line="240" w:lineRule="auto"/>
        <w:jc w:val="both"/>
        <w:rPr>
          <w:rFonts w:ascii="Times New Roman" w:eastAsia="Calibri" w:hAnsi="Times New Roman" w:cs="Times New Roman"/>
          <w:bCs/>
          <w:color w:val="000000"/>
          <w:sz w:val="24"/>
          <w:szCs w:val="24"/>
          <w:lang w:val="en-US"/>
        </w:rPr>
      </w:pPr>
    </w:p>
    <w:p w:rsidR="00980855" w:rsidRPr="00857C88" w:rsidRDefault="00980855" w:rsidP="00980855">
      <w:pPr>
        <w:autoSpaceDE w:val="0"/>
        <w:autoSpaceDN w:val="0"/>
        <w:adjustRightInd w:val="0"/>
        <w:spacing w:after="0" w:line="240" w:lineRule="auto"/>
        <w:rPr>
          <w:rFonts w:ascii="Times New Roman" w:eastAsia="Calibri" w:hAnsi="Times New Roman" w:cs="Times New Roman"/>
          <w:b/>
          <w:bCs/>
          <w:color w:val="000000"/>
          <w:sz w:val="23"/>
          <w:szCs w:val="23"/>
        </w:rPr>
      </w:pPr>
    </w:p>
    <w:p w:rsidR="00980855" w:rsidRPr="00980855" w:rsidRDefault="00980855" w:rsidP="00980855">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980855">
        <w:rPr>
          <w:rFonts w:ascii="Times New Roman" w:eastAsia="Calibri" w:hAnsi="Times New Roman" w:cs="Times New Roman"/>
          <w:b/>
          <w:bCs/>
          <w:color w:val="000000"/>
          <w:sz w:val="23"/>
          <w:szCs w:val="23"/>
        </w:rPr>
        <w:lastRenderedPageBreak/>
        <w:t>МОТИВИ</w:t>
      </w:r>
    </w:p>
    <w:p w:rsidR="00980855" w:rsidRPr="00980855" w:rsidRDefault="00980855" w:rsidP="00980855">
      <w:pPr>
        <w:jc w:val="center"/>
        <w:rPr>
          <w:rFonts w:ascii="Times New Roman" w:eastAsia="Calibri" w:hAnsi="Times New Roman" w:cs="Times New Roman"/>
          <w:b/>
          <w:bCs/>
          <w:color w:val="000000"/>
          <w:sz w:val="23"/>
          <w:szCs w:val="23"/>
        </w:rPr>
      </w:pPr>
      <w:r w:rsidRPr="00980855">
        <w:rPr>
          <w:rFonts w:ascii="Times New Roman" w:eastAsia="Calibri" w:hAnsi="Times New Roman" w:cs="Times New Roman"/>
          <w:b/>
          <w:bCs/>
          <w:color w:val="000000"/>
          <w:sz w:val="23"/>
          <w:szCs w:val="23"/>
        </w:rPr>
        <w:t xml:space="preserve">ОБОСНОВКА ЗА КОНКРЕТНАТА НЕОБХОДИМОСТ ОТ ПРИЕМАНЕ НА НАРЕДБА ЗА ИЗМЕНЕНИЕ И ДОПЪЛНЕНИЕ НА НАРЕДБА </w:t>
      </w:r>
      <w:r w:rsidR="00FA74E9">
        <w:rPr>
          <w:rFonts w:ascii="Times New Roman" w:eastAsia="Calibri" w:hAnsi="Times New Roman" w:cs="Times New Roman"/>
          <w:b/>
          <w:bCs/>
          <w:color w:val="000000"/>
          <w:sz w:val="23"/>
          <w:szCs w:val="23"/>
        </w:rPr>
        <w:t xml:space="preserve">№ 3 </w:t>
      </w:r>
      <w:r w:rsidRPr="00980855">
        <w:rPr>
          <w:rFonts w:ascii="Times New Roman" w:eastAsia="Calibri" w:hAnsi="Times New Roman" w:cs="Times New Roman"/>
          <w:b/>
          <w:bCs/>
          <w:color w:val="000000"/>
          <w:sz w:val="23"/>
          <w:szCs w:val="23"/>
        </w:rPr>
        <w:t>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w:t>
      </w:r>
    </w:p>
    <w:p w:rsidR="00980855" w:rsidRDefault="00980855" w:rsidP="00980855">
      <w:pPr>
        <w:spacing w:line="240" w:lineRule="auto"/>
        <w:jc w:val="both"/>
        <w:rPr>
          <w:rFonts w:ascii="Times New Roman" w:eastAsia="Calibri" w:hAnsi="Times New Roman" w:cs="Times New Roman"/>
          <w:b/>
          <w:bCs/>
          <w:color w:val="000000"/>
          <w:sz w:val="23"/>
          <w:szCs w:val="23"/>
          <w:lang w:val="en-US"/>
        </w:rPr>
      </w:pPr>
      <w:r w:rsidRPr="00980855">
        <w:rPr>
          <w:rFonts w:ascii="Times New Roman" w:eastAsia="Calibri" w:hAnsi="Times New Roman" w:cs="Times New Roman"/>
          <w:b/>
          <w:bCs/>
          <w:color w:val="000000"/>
          <w:sz w:val="23"/>
          <w:szCs w:val="23"/>
        </w:rPr>
        <w:t xml:space="preserve">           І. Причини, които налагат приемането на Наредба за изм</w:t>
      </w:r>
      <w:r w:rsidR="00A53176">
        <w:rPr>
          <w:rFonts w:ascii="Times New Roman" w:eastAsia="Calibri" w:hAnsi="Times New Roman" w:cs="Times New Roman"/>
          <w:b/>
          <w:bCs/>
          <w:color w:val="000000"/>
          <w:sz w:val="23"/>
          <w:szCs w:val="23"/>
        </w:rPr>
        <w:t>енение и допълнение на Наредба №</w:t>
      </w:r>
      <w:r w:rsidRPr="00980855">
        <w:rPr>
          <w:rFonts w:ascii="Times New Roman" w:eastAsia="Calibri" w:hAnsi="Times New Roman" w:cs="Times New Roman"/>
          <w:b/>
          <w:bCs/>
          <w:color w:val="000000"/>
          <w:sz w:val="23"/>
          <w:szCs w:val="23"/>
        </w:rPr>
        <w:t xml:space="preserve"> </w:t>
      </w:r>
      <w:r w:rsidR="00FA74E9">
        <w:rPr>
          <w:rFonts w:ascii="Times New Roman" w:eastAsia="Calibri" w:hAnsi="Times New Roman" w:cs="Times New Roman"/>
          <w:b/>
          <w:bCs/>
          <w:color w:val="000000"/>
          <w:sz w:val="23"/>
          <w:szCs w:val="23"/>
        </w:rPr>
        <w:t xml:space="preserve">3 </w:t>
      </w:r>
      <w:r w:rsidRPr="00980855">
        <w:rPr>
          <w:rFonts w:ascii="Times New Roman" w:eastAsia="Calibri" w:hAnsi="Times New Roman" w:cs="Times New Roman"/>
          <w:b/>
          <w:bCs/>
          <w:color w:val="000000"/>
          <w:sz w:val="23"/>
          <w:szCs w:val="23"/>
        </w:rPr>
        <w:t xml:space="preserve">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 </w:t>
      </w:r>
    </w:p>
    <w:p w:rsidR="00464108" w:rsidRDefault="00464108" w:rsidP="00857C88">
      <w:pPr>
        <w:spacing w:after="0" w:line="240" w:lineRule="auto"/>
        <w:jc w:val="both"/>
        <w:rPr>
          <w:rFonts w:ascii="Times New Roman" w:eastAsia="Calibri" w:hAnsi="Times New Roman" w:cs="Times New Roman"/>
          <w:bCs/>
          <w:color w:val="000000"/>
          <w:sz w:val="23"/>
          <w:szCs w:val="23"/>
        </w:rPr>
      </w:pPr>
      <w:r>
        <w:rPr>
          <w:rFonts w:ascii="Times New Roman" w:eastAsia="Calibri" w:hAnsi="Times New Roman" w:cs="Times New Roman"/>
          <w:b/>
          <w:bCs/>
          <w:color w:val="000000"/>
          <w:sz w:val="23"/>
          <w:szCs w:val="23"/>
          <w:lang w:val="en-US"/>
        </w:rPr>
        <w:t xml:space="preserve">        </w:t>
      </w:r>
      <w:r w:rsidRPr="00980855">
        <w:rPr>
          <w:rFonts w:ascii="Times New Roman" w:eastAsia="Calibri" w:hAnsi="Times New Roman" w:cs="Times New Roman"/>
          <w:bCs/>
          <w:color w:val="000000"/>
          <w:sz w:val="23"/>
          <w:szCs w:val="23"/>
        </w:rPr>
        <w:t>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w:t>
      </w:r>
      <w:r w:rsidR="00A53176">
        <w:rPr>
          <w:rFonts w:ascii="Times New Roman" w:eastAsia="Calibri" w:hAnsi="Times New Roman" w:cs="Times New Roman"/>
          <w:bCs/>
          <w:color w:val="000000"/>
          <w:sz w:val="23"/>
          <w:szCs w:val="23"/>
        </w:rPr>
        <w:t xml:space="preserve"> е приета на основание чл.82, ал.1 от Закона за публичните финанси.</w:t>
      </w:r>
    </w:p>
    <w:p w:rsidR="00A53176" w:rsidRDefault="00A53176" w:rsidP="00857C88">
      <w:pPr>
        <w:spacing w:after="0" w:line="240" w:lineRule="auto"/>
        <w:jc w:val="both"/>
        <w:rPr>
          <w:rFonts w:ascii="Times New Roman" w:eastAsia="Calibri" w:hAnsi="Times New Roman" w:cs="Times New Roman"/>
          <w:bCs/>
          <w:color w:val="000000"/>
          <w:sz w:val="23"/>
          <w:szCs w:val="23"/>
        </w:rPr>
      </w:pPr>
      <w:r>
        <w:rPr>
          <w:rFonts w:ascii="Times New Roman" w:eastAsia="Calibri" w:hAnsi="Times New Roman" w:cs="Times New Roman"/>
          <w:bCs/>
          <w:color w:val="000000"/>
          <w:sz w:val="23"/>
          <w:szCs w:val="23"/>
        </w:rPr>
        <w:t xml:space="preserve">        Във връзка с взетото решение на служебното правителство и Министерството на финансите в края на миналата година да не бъде внасян проект на Закона за бюджета за 2023г., поради липса на редовно правителство, с обнародвания в Държавен вестник, брой 104 от 30.12.2022 г., на Закона за прилагането на разпоредби от Закона за Държавния бюджет на Република България за 2022 г., Закона за бюджета на държавното обществено осигуряване за 2022г. и Закона за бюджета на НЗОК за 2022г. е удължено действието на </w:t>
      </w:r>
      <w:r w:rsidR="00F90363">
        <w:rPr>
          <w:rFonts w:ascii="Times New Roman" w:eastAsia="Calibri" w:hAnsi="Times New Roman" w:cs="Times New Roman"/>
          <w:bCs/>
          <w:color w:val="000000"/>
          <w:sz w:val="23"/>
          <w:szCs w:val="23"/>
        </w:rPr>
        <w:t xml:space="preserve">някои от разпоредбите от миналогодишната финансова рамка и политика до приемането на държавния бюджет за 2023 г. На основание чл.6 от същия закон и чл.98 от Закона за публичните финанси, според който в случай, че до началото на бюджетната година държавния бюджет не бъде приет от Народното събрание, приходите по бюджета на общината се събират в съответствие с действащите закони, а разходите в размери </w:t>
      </w:r>
      <w:r w:rsidR="00157C41">
        <w:rPr>
          <w:rFonts w:ascii="Times New Roman" w:eastAsia="Calibri" w:hAnsi="Times New Roman" w:cs="Times New Roman"/>
          <w:bCs/>
          <w:color w:val="000000"/>
          <w:sz w:val="23"/>
          <w:szCs w:val="23"/>
        </w:rPr>
        <w:t xml:space="preserve">не </w:t>
      </w:r>
      <w:r w:rsidR="00F90363">
        <w:rPr>
          <w:rFonts w:ascii="Times New Roman" w:eastAsia="Calibri" w:hAnsi="Times New Roman" w:cs="Times New Roman"/>
          <w:bCs/>
          <w:color w:val="000000"/>
          <w:sz w:val="23"/>
          <w:szCs w:val="23"/>
        </w:rPr>
        <w:t>по-големи от размера на разходите за същия период на предходната година и при спазване на фискалните правила по този закон, е прието и Постановление №7 от 19.01.2023г. на Министерски съвет. Съгласно чл.10 от Постановлението за уреждане на бюджетните отношения през 2023г. общинските съвети могат да приемат разчети по показатели по единната бюджетна к</w:t>
      </w:r>
      <w:r w:rsidR="00846E45">
        <w:rPr>
          <w:rFonts w:ascii="Times New Roman" w:eastAsia="Calibri" w:hAnsi="Times New Roman" w:cs="Times New Roman"/>
          <w:bCs/>
          <w:color w:val="000000"/>
          <w:sz w:val="23"/>
          <w:szCs w:val="23"/>
        </w:rPr>
        <w:t>ласификация по индикативния годишен разчет за сметките от Европейския съюз, по прогнозите по чл.82, ал.3 от Закона за публичните финанси и да определя условия и лимити по бюджетните приходи, помощи и дарения, разходите, бюджетните взаимоотношения/трансферите/, бюджетното салдо и операциите в частта на финансирането на бюджетното салдо съгласно Наредбата по чл.82, ал.1 от ЗПФ и съгласно размерите и условията, определени с нормативни актове до приемането на Закона за държавния бюджет на Република България за 2023г.</w:t>
      </w:r>
    </w:p>
    <w:p w:rsidR="00846E45" w:rsidRPr="00980855" w:rsidRDefault="00846E45" w:rsidP="00857C88">
      <w:pPr>
        <w:spacing w:after="0" w:line="240" w:lineRule="auto"/>
        <w:jc w:val="both"/>
        <w:rPr>
          <w:rFonts w:ascii="Times New Roman" w:eastAsia="Calibri" w:hAnsi="Times New Roman" w:cs="Times New Roman"/>
          <w:bCs/>
          <w:color w:val="000000"/>
          <w:sz w:val="23"/>
          <w:szCs w:val="23"/>
          <w:lang w:val="en-US"/>
        </w:rPr>
      </w:pPr>
      <w:r>
        <w:rPr>
          <w:rFonts w:ascii="Times New Roman" w:eastAsia="Calibri" w:hAnsi="Times New Roman" w:cs="Times New Roman"/>
          <w:bCs/>
          <w:color w:val="000000"/>
          <w:sz w:val="23"/>
          <w:szCs w:val="23"/>
        </w:rPr>
        <w:t xml:space="preserve">        С оглед на гореизложеното е необходимо Наредба № </w:t>
      </w:r>
      <w:r w:rsidR="00FA74E9">
        <w:rPr>
          <w:rFonts w:ascii="Times New Roman" w:eastAsia="Calibri" w:hAnsi="Times New Roman" w:cs="Times New Roman"/>
          <w:bCs/>
          <w:color w:val="000000"/>
          <w:sz w:val="23"/>
          <w:szCs w:val="23"/>
        </w:rPr>
        <w:t>3</w:t>
      </w:r>
      <w:r>
        <w:rPr>
          <w:rFonts w:ascii="Times New Roman" w:eastAsia="Calibri" w:hAnsi="Times New Roman" w:cs="Times New Roman"/>
          <w:bCs/>
          <w:color w:val="000000"/>
          <w:sz w:val="23"/>
          <w:szCs w:val="23"/>
        </w:rPr>
        <w:t xml:space="preserve"> да се приведе в съответствие с предвиденото в Закона за прилагане на разпоредбите на Закона за Държавния бюджет на Република България за 2022 г., Закона за бюджета на държавното обществено осигуряване за 2022г. и Закона за бюджета на НЗОК за 2022г., обнародван в </w:t>
      </w:r>
      <w:r w:rsidR="00705720">
        <w:rPr>
          <w:rFonts w:ascii="Times New Roman" w:eastAsia="Calibri" w:hAnsi="Times New Roman" w:cs="Times New Roman"/>
          <w:bCs/>
          <w:color w:val="000000"/>
          <w:sz w:val="23"/>
          <w:szCs w:val="23"/>
        </w:rPr>
        <w:t>Държавен вестник, брой 104 от 30.12.2022 г. и Постановление №7 от 19.01.2023г. на Министерски съвет.</w:t>
      </w:r>
    </w:p>
    <w:p w:rsidR="00980855" w:rsidRPr="00980855" w:rsidRDefault="00464108" w:rsidP="00857C88">
      <w:pPr>
        <w:spacing w:after="0" w:line="240" w:lineRule="auto"/>
        <w:jc w:val="both"/>
        <w:rPr>
          <w:rFonts w:ascii="Times New Roman" w:eastAsia="Calibri" w:hAnsi="Times New Roman" w:cs="Times New Roman"/>
          <w:bCs/>
          <w:color w:val="000000"/>
          <w:sz w:val="23"/>
          <w:szCs w:val="23"/>
        </w:rPr>
      </w:pPr>
      <w:r w:rsidRPr="00805465">
        <w:rPr>
          <w:rFonts w:ascii="Times New Roman" w:eastAsia="Calibri" w:hAnsi="Times New Roman" w:cs="Times New Roman"/>
          <w:b/>
          <w:bCs/>
          <w:color w:val="000000"/>
          <w:sz w:val="23"/>
          <w:szCs w:val="23"/>
          <w:lang w:val="en-US"/>
        </w:rPr>
        <w:t xml:space="preserve">       </w:t>
      </w:r>
      <w:r w:rsidR="00805465">
        <w:rPr>
          <w:rFonts w:ascii="Times New Roman" w:eastAsia="Calibri" w:hAnsi="Times New Roman" w:cs="Times New Roman"/>
          <w:b/>
          <w:bCs/>
          <w:color w:val="000000"/>
          <w:sz w:val="23"/>
          <w:szCs w:val="23"/>
          <w:lang w:val="en-US"/>
        </w:rPr>
        <w:t xml:space="preserve"> </w:t>
      </w:r>
      <w:r w:rsidR="00980855" w:rsidRPr="00980855">
        <w:rPr>
          <w:rFonts w:ascii="Times New Roman" w:eastAsia="Calibri" w:hAnsi="Times New Roman" w:cs="Times New Roman"/>
          <w:bCs/>
          <w:color w:val="000000"/>
          <w:sz w:val="23"/>
          <w:szCs w:val="23"/>
        </w:rPr>
        <w:t>При изработването на проекта на Наредба за изм</w:t>
      </w:r>
      <w:r w:rsidR="00FA74E9">
        <w:rPr>
          <w:rFonts w:ascii="Times New Roman" w:eastAsia="Calibri" w:hAnsi="Times New Roman" w:cs="Times New Roman"/>
          <w:bCs/>
          <w:color w:val="000000"/>
          <w:sz w:val="23"/>
          <w:szCs w:val="23"/>
        </w:rPr>
        <w:t>енение и допълнение на Наредба №3</w:t>
      </w:r>
      <w:r w:rsidR="00980855" w:rsidRPr="00980855">
        <w:rPr>
          <w:rFonts w:ascii="Times New Roman" w:eastAsia="Calibri" w:hAnsi="Times New Roman" w:cs="Times New Roman"/>
          <w:bCs/>
          <w:color w:val="000000"/>
          <w:sz w:val="23"/>
          <w:szCs w:val="23"/>
        </w:rPr>
        <w:t xml:space="preserve">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 са спазени принципите на необходимост, обоснованост, </w:t>
      </w:r>
      <w:proofErr w:type="spellStart"/>
      <w:r w:rsidR="00980855" w:rsidRPr="00980855">
        <w:rPr>
          <w:rFonts w:ascii="Times New Roman" w:eastAsia="Calibri" w:hAnsi="Times New Roman" w:cs="Times New Roman"/>
          <w:bCs/>
          <w:color w:val="000000"/>
          <w:sz w:val="23"/>
          <w:szCs w:val="23"/>
        </w:rPr>
        <w:t>предвидимост</w:t>
      </w:r>
      <w:proofErr w:type="spellEnd"/>
      <w:r w:rsidR="00980855" w:rsidRPr="00980855">
        <w:rPr>
          <w:rFonts w:ascii="Times New Roman" w:eastAsia="Calibri" w:hAnsi="Times New Roman" w:cs="Times New Roman"/>
          <w:bCs/>
          <w:color w:val="000000"/>
          <w:sz w:val="23"/>
          <w:szCs w:val="23"/>
        </w:rPr>
        <w:t xml:space="preserve">, откритост, съгласуваност, </w:t>
      </w:r>
      <w:proofErr w:type="spellStart"/>
      <w:r w:rsidR="00980855" w:rsidRPr="00980855">
        <w:rPr>
          <w:rFonts w:ascii="Times New Roman" w:eastAsia="Calibri" w:hAnsi="Times New Roman" w:cs="Times New Roman"/>
          <w:bCs/>
          <w:color w:val="000000"/>
          <w:sz w:val="23"/>
          <w:szCs w:val="23"/>
        </w:rPr>
        <w:t>субсидиарност</w:t>
      </w:r>
      <w:proofErr w:type="spellEnd"/>
      <w:r w:rsidR="00980855" w:rsidRPr="00980855">
        <w:rPr>
          <w:rFonts w:ascii="Times New Roman" w:eastAsia="Calibri" w:hAnsi="Times New Roman" w:cs="Times New Roman"/>
          <w:bCs/>
          <w:color w:val="000000"/>
          <w:sz w:val="23"/>
          <w:szCs w:val="23"/>
        </w:rPr>
        <w:t>, пропорционалност и стабилност.</w:t>
      </w:r>
    </w:p>
    <w:p w:rsidR="00980855" w:rsidRPr="00980855" w:rsidRDefault="00980855" w:rsidP="00980855">
      <w:pPr>
        <w:autoSpaceDE w:val="0"/>
        <w:autoSpaceDN w:val="0"/>
        <w:adjustRightInd w:val="0"/>
        <w:spacing w:after="0" w:line="240" w:lineRule="auto"/>
        <w:rPr>
          <w:rFonts w:ascii="Times New Roman" w:eastAsia="Calibri" w:hAnsi="Times New Roman" w:cs="Times New Roman"/>
          <w:color w:val="000000"/>
          <w:sz w:val="24"/>
          <w:szCs w:val="24"/>
        </w:rPr>
      </w:pPr>
    </w:p>
    <w:p w:rsidR="001901D2" w:rsidRPr="001901D2" w:rsidRDefault="00980855" w:rsidP="00DF0C99">
      <w:pPr>
        <w:numPr>
          <w:ilvl w:val="0"/>
          <w:numId w:val="1"/>
        </w:numPr>
        <w:spacing w:after="0" w:line="240" w:lineRule="auto"/>
        <w:jc w:val="both"/>
        <w:rPr>
          <w:rFonts w:ascii="Times New Roman" w:eastAsia="Calibri" w:hAnsi="Times New Roman" w:cs="Times New Roman"/>
          <w:bCs/>
          <w:color w:val="000000"/>
          <w:sz w:val="23"/>
          <w:szCs w:val="23"/>
        </w:rPr>
      </w:pPr>
      <w:r w:rsidRPr="00980855">
        <w:rPr>
          <w:rFonts w:ascii="Times New Roman" w:eastAsia="Calibri" w:hAnsi="Times New Roman" w:cs="Times New Roman"/>
          <w:b/>
          <w:bCs/>
          <w:color w:val="000000"/>
          <w:sz w:val="23"/>
          <w:szCs w:val="23"/>
        </w:rPr>
        <w:t>Принцип на необходимост:</w:t>
      </w:r>
      <w:r w:rsidRPr="00980855">
        <w:rPr>
          <w:rFonts w:ascii="Calibri" w:eastAsia="Calibri" w:hAnsi="Calibri" w:cs="Times New Roman"/>
          <w:sz w:val="28"/>
          <w:szCs w:val="28"/>
        </w:rPr>
        <w:t xml:space="preserve"> </w:t>
      </w:r>
    </w:p>
    <w:p w:rsidR="001901D2" w:rsidRDefault="00DD2523" w:rsidP="00DF0C9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01D2" w:rsidRPr="001901D2">
        <w:rPr>
          <w:rFonts w:ascii="Times New Roman" w:eastAsia="Calibri" w:hAnsi="Times New Roman" w:cs="Times New Roman"/>
          <w:sz w:val="24"/>
          <w:szCs w:val="24"/>
        </w:rPr>
        <w:t>Наредбата</w:t>
      </w:r>
      <w:r w:rsidR="001901D2">
        <w:rPr>
          <w:rFonts w:ascii="Times New Roman" w:eastAsia="Calibri" w:hAnsi="Times New Roman" w:cs="Times New Roman"/>
          <w:sz w:val="24"/>
          <w:szCs w:val="24"/>
        </w:rPr>
        <w:t xml:space="preserve"> е подзаконов нормативен акт, съдържащ правни норми, които създават общозадължителни правила за регулиране на обществени отношения на</w:t>
      </w:r>
      <w:r w:rsidR="00DF0C99">
        <w:rPr>
          <w:rFonts w:ascii="Times New Roman" w:eastAsia="Calibri" w:hAnsi="Times New Roman" w:cs="Times New Roman"/>
          <w:sz w:val="24"/>
          <w:szCs w:val="24"/>
        </w:rPr>
        <w:t xml:space="preserve"> </w:t>
      </w:r>
      <w:r w:rsidR="001901D2">
        <w:rPr>
          <w:rFonts w:ascii="Times New Roman" w:eastAsia="Calibri" w:hAnsi="Times New Roman" w:cs="Times New Roman"/>
          <w:sz w:val="24"/>
          <w:szCs w:val="24"/>
        </w:rPr>
        <w:lastRenderedPageBreak/>
        <w:t>територията на съответната община, като засяга неограничен брой адресанти/чл.7, ал.2 от ЗНА и чл.75 от АПК/.</w:t>
      </w:r>
    </w:p>
    <w:p w:rsidR="001901D2" w:rsidRPr="001901D2" w:rsidRDefault="00DD2523" w:rsidP="00857C88">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w:t>
      </w:r>
      <w:r w:rsidR="00DF0C99">
        <w:rPr>
          <w:rFonts w:ascii="Times New Roman" w:eastAsia="Calibri" w:hAnsi="Times New Roman" w:cs="Times New Roman"/>
          <w:sz w:val="24"/>
          <w:szCs w:val="24"/>
        </w:rPr>
        <w:t xml:space="preserve"> </w:t>
      </w:r>
      <w:r w:rsidR="001901D2">
        <w:rPr>
          <w:rFonts w:ascii="Times New Roman" w:eastAsia="Calibri" w:hAnsi="Times New Roman" w:cs="Times New Roman"/>
          <w:sz w:val="24"/>
          <w:szCs w:val="24"/>
        </w:rPr>
        <w:t>Такива актове общинските съвети са компетентни да издават, когато това е предвидено от Конституцията или от закон/чл.2 от ЗНА,  чл.76, ал.1 от АПК/, като уреждат с тях съобразно нормативните актове от по-висока степен обществени отношения с местно значение – чл.</w:t>
      </w:r>
      <w:r w:rsidR="00E61959">
        <w:rPr>
          <w:rFonts w:ascii="Times New Roman" w:eastAsia="Calibri" w:hAnsi="Times New Roman" w:cs="Times New Roman"/>
          <w:sz w:val="24"/>
          <w:szCs w:val="24"/>
        </w:rPr>
        <w:t>8 от ЗНА;</w:t>
      </w:r>
    </w:p>
    <w:p w:rsidR="001901D2" w:rsidRPr="001901D2" w:rsidRDefault="00980855" w:rsidP="00857C88">
      <w:pPr>
        <w:numPr>
          <w:ilvl w:val="0"/>
          <w:numId w:val="1"/>
        </w:numPr>
        <w:spacing w:after="0" w:line="240" w:lineRule="auto"/>
        <w:jc w:val="both"/>
        <w:rPr>
          <w:rFonts w:ascii="Times New Roman" w:eastAsia="Calibri" w:hAnsi="Times New Roman" w:cs="Times New Roman"/>
          <w:bCs/>
          <w:color w:val="000000"/>
          <w:sz w:val="23"/>
          <w:szCs w:val="23"/>
        </w:rPr>
      </w:pPr>
      <w:r w:rsidRPr="00980855">
        <w:rPr>
          <w:rFonts w:ascii="Times New Roman" w:eastAsia="Calibri" w:hAnsi="Times New Roman" w:cs="Times New Roman"/>
          <w:b/>
          <w:bCs/>
          <w:color w:val="000000"/>
          <w:sz w:val="23"/>
          <w:szCs w:val="23"/>
        </w:rPr>
        <w:t>Принцип на обоснованост:</w:t>
      </w:r>
      <w:r w:rsidRPr="00980855">
        <w:rPr>
          <w:rFonts w:ascii="Calibri" w:eastAsia="Calibri" w:hAnsi="Calibri" w:cs="Times New Roman"/>
          <w:sz w:val="28"/>
          <w:szCs w:val="28"/>
        </w:rPr>
        <w:t xml:space="preserve"> </w:t>
      </w:r>
    </w:p>
    <w:p w:rsidR="001901D2" w:rsidRPr="001901D2" w:rsidRDefault="00DD2523" w:rsidP="00857C88">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w:t>
      </w:r>
      <w:r w:rsidR="001901D2" w:rsidRPr="001901D2">
        <w:rPr>
          <w:rFonts w:ascii="Times New Roman" w:eastAsia="Calibri" w:hAnsi="Times New Roman" w:cs="Times New Roman"/>
          <w:sz w:val="24"/>
          <w:szCs w:val="24"/>
        </w:rPr>
        <w:t>Прое</w:t>
      </w:r>
      <w:r w:rsidR="001901D2">
        <w:rPr>
          <w:rFonts w:ascii="Times New Roman" w:eastAsia="Calibri" w:hAnsi="Times New Roman" w:cs="Times New Roman"/>
          <w:sz w:val="24"/>
          <w:szCs w:val="24"/>
        </w:rPr>
        <w:t>ктът за изменение и допълнение на</w:t>
      </w:r>
      <w:r w:rsidR="001901D2">
        <w:rPr>
          <w:rFonts w:ascii="Times New Roman" w:eastAsia="Calibri" w:hAnsi="Times New Roman" w:cs="Times New Roman"/>
          <w:b/>
          <w:bCs/>
          <w:color w:val="000000"/>
          <w:sz w:val="23"/>
          <w:szCs w:val="23"/>
        </w:rPr>
        <w:t xml:space="preserve"> </w:t>
      </w:r>
      <w:r w:rsidR="001901D2" w:rsidRPr="00980855">
        <w:rPr>
          <w:rFonts w:ascii="Times New Roman" w:eastAsia="Calibri" w:hAnsi="Times New Roman" w:cs="Times New Roman"/>
          <w:bCs/>
          <w:color w:val="000000"/>
          <w:sz w:val="23"/>
          <w:szCs w:val="23"/>
        </w:rPr>
        <w:t>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w:t>
      </w:r>
      <w:r w:rsidR="00262F12">
        <w:rPr>
          <w:rFonts w:ascii="Times New Roman" w:eastAsia="Calibri" w:hAnsi="Times New Roman" w:cs="Times New Roman"/>
          <w:bCs/>
          <w:color w:val="000000"/>
          <w:sz w:val="23"/>
          <w:szCs w:val="23"/>
        </w:rPr>
        <w:t>, приета с Решение № 270 от 16.01.2014 г. на О</w:t>
      </w:r>
      <w:r>
        <w:rPr>
          <w:rFonts w:ascii="Times New Roman" w:eastAsia="Calibri" w:hAnsi="Times New Roman" w:cs="Times New Roman"/>
          <w:bCs/>
          <w:color w:val="000000"/>
          <w:sz w:val="23"/>
          <w:szCs w:val="23"/>
        </w:rPr>
        <w:t>бщински съвет Ябланица,</w:t>
      </w:r>
      <w:r w:rsidR="00262F12">
        <w:rPr>
          <w:rFonts w:ascii="Times New Roman" w:eastAsia="Calibri" w:hAnsi="Times New Roman" w:cs="Times New Roman"/>
          <w:bCs/>
          <w:color w:val="000000"/>
          <w:sz w:val="23"/>
          <w:szCs w:val="23"/>
        </w:rPr>
        <w:t xml:space="preserve"> е съобразен с действащото законодателство, с оглед на раз</w:t>
      </w:r>
      <w:r w:rsidR="00E61959">
        <w:rPr>
          <w:rFonts w:ascii="Times New Roman" w:eastAsia="Calibri" w:hAnsi="Times New Roman" w:cs="Times New Roman"/>
          <w:bCs/>
          <w:color w:val="000000"/>
          <w:sz w:val="23"/>
          <w:szCs w:val="23"/>
        </w:rPr>
        <w:t>поредбата на чл.15, ал.1 от ЗНА;</w:t>
      </w:r>
    </w:p>
    <w:p w:rsidR="00DD2523" w:rsidRDefault="00980855" w:rsidP="00857C88">
      <w:pPr>
        <w:numPr>
          <w:ilvl w:val="0"/>
          <w:numId w:val="1"/>
        </w:numPr>
        <w:spacing w:after="0" w:line="240" w:lineRule="auto"/>
        <w:jc w:val="both"/>
        <w:rPr>
          <w:rFonts w:ascii="Times New Roman" w:eastAsia="Calibri" w:hAnsi="Times New Roman" w:cs="Times New Roman"/>
          <w:bCs/>
          <w:color w:val="000000"/>
          <w:sz w:val="23"/>
          <w:szCs w:val="23"/>
        </w:rPr>
      </w:pPr>
      <w:r w:rsidRPr="00980855">
        <w:rPr>
          <w:rFonts w:ascii="Times New Roman" w:eastAsia="Calibri" w:hAnsi="Times New Roman" w:cs="Times New Roman"/>
          <w:b/>
          <w:bCs/>
          <w:color w:val="000000"/>
          <w:sz w:val="23"/>
          <w:szCs w:val="23"/>
        </w:rPr>
        <w:t xml:space="preserve">Принципите на </w:t>
      </w:r>
      <w:proofErr w:type="spellStart"/>
      <w:r w:rsidRPr="00980855">
        <w:rPr>
          <w:rFonts w:ascii="Times New Roman" w:eastAsia="Calibri" w:hAnsi="Times New Roman" w:cs="Times New Roman"/>
          <w:b/>
          <w:bCs/>
          <w:color w:val="000000"/>
          <w:sz w:val="23"/>
          <w:szCs w:val="23"/>
        </w:rPr>
        <w:t>предвидимост</w:t>
      </w:r>
      <w:proofErr w:type="spellEnd"/>
      <w:r w:rsidRPr="00980855">
        <w:rPr>
          <w:rFonts w:ascii="Times New Roman" w:eastAsia="Calibri" w:hAnsi="Times New Roman" w:cs="Times New Roman"/>
          <w:b/>
          <w:bCs/>
          <w:color w:val="000000"/>
          <w:sz w:val="23"/>
          <w:szCs w:val="23"/>
        </w:rPr>
        <w:t xml:space="preserve"> и откритост:</w:t>
      </w:r>
      <w:r w:rsidRPr="00980855">
        <w:rPr>
          <w:rFonts w:ascii="Calibri" w:eastAsia="Calibri" w:hAnsi="Calibri" w:cs="Times New Roman"/>
          <w:sz w:val="28"/>
          <w:szCs w:val="28"/>
        </w:rPr>
        <w:t xml:space="preserve"> </w:t>
      </w:r>
    </w:p>
    <w:p w:rsidR="00FA74E9" w:rsidRPr="00DD2523" w:rsidRDefault="00DD2523" w:rsidP="00857C88">
      <w:pPr>
        <w:spacing w:after="0" w:line="240" w:lineRule="auto"/>
        <w:jc w:val="both"/>
        <w:rPr>
          <w:rFonts w:ascii="Times New Roman" w:eastAsia="Calibri" w:hAnsi="Times New Roman" w:cs="Times New Roman"/>
          <w:bCs/>
          <w:color w:val="000000"/>
          <w:sz w:val="23"/>
          <w:szCs w:val="23"/>
        </w:rPr>
      </w:pPr>
      <w:r>
        <w:rPr>
          <w:rFonts w:ascii="Times New Roman" w:eastAsia="Calibri" w:hAnsi="Times New Roman" w:cs="Times New Roman"/>
          <w:bCs/>
          <w:color w:val="000000"/>
          <w:sz w:val="23"/>
          <w:szCs w:val="23"/>
        </w:rPr>
        <w:t xml:space="preserve">            </w:t>
      </w:r>
      <w:r w:rsidR="00E61959" w:rsidRPr="00DD2523">
        <w:rPr>
          <w:rFonts w:ascii="Times New Roman" w:eastAsia="Calibri" w:hAnsi="Times New Roman" w:cs="Times New Roman"/>
          <w:sz w:val="24"/>
          <w:szCs w:val="24"/>
        </w:rPr>
        <w:t xml:space="preserve">Разпоредбите в проекта за изменение и </w:t>
      </w:r>
      <w:r w:rsidR="00FA74E9" w:rsidRPr="00DD2523">
        <w:rPr>
          <w:rFonts w:ascii="Times New Roman" w:eastAsia="Calibri" w:hAnsi="Times New Roman" w:cs="Times New Roman"/>
          <w:sz w:val="24"/>
          <w:szCs w:val="24"/>
        </w:rPr>
        <w:t>допълнение на Наредба №3</w:t>
      </w:r>
      <w:r w:rsidR="00E61959" w:rsidRPr="00DD2523">
        <w:rPr>
          <w:rFonts w:ascii="Times New Roman" w:eastAsia="Calibri" w:hAnsi="Times New Roman" w:cs="Times New Roman"/>
          <w:sz w:val="24"/>
          <w:szCs w:val="24"/>
        </w:rPr>
        <w:t xml:space="preserve"> са съобразени изцяло със ЗМСМА, ЗНА</w:t>
      </w:r>
      <w:r>
        <w:rPr>
          <w:rFonts w:ascii="Times New Roman" w:eastAsia="Calibri" w:hAnsi="Times New Roman" w:cs="Times New Roman"/>
          <w:sz w:val="24"/>
          <w:szCs w:val="24"/>
        </w:rPr>
        <w:t>, ЗПФ и пр. Те са изготвени, като са взети под внимание всички експертни мнения и становища в процеса на работа и съгласуване на проекта със специалистите от общинска администрация.</w:t>
      </w:r>
    </w:p>
    <w:p w:rsidR="00FA74E9" w:rsidRDefault="00FA74E9" w:rsidP="00857C88">
      <w:pPr>
        <w:spacing w:after="0" w:line="240" w:lineRule="auto"/>
        <w:jc w:val="both"/>
        <w:rPr>
          <w:rFonts w:ascii="Calibri" w:eastAsia="Calibri" w:hAnsi="Calibri" w:cs="Times New Roman"/>
          <w:sz w:val="28"/>
          <w:szCs w:val="28"/>
        </w:rPr>
      </w:pPr>
      <w:r>
        <w:rPr>
          <w:rFonts w:ascii="Times New Roman" w:eastAsia="Calibri" w:hAnsi="Times New Roman" w:cs="Times New Roman"/>
          <w:sz w:val="24"/>
          <w:szCs w:val="24"/>
        </w:rPr>
        <w:t xml:space="preserve">       </w:t>
      </w:r>
      <w:r w:rsidRPr="00FA74E9">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w:t>
      </w:r>
      <w:r w:rsidR="00980855" w:rsidRPr="00980855">
        <w:rPr>
          <w:rFonts w:ascii="Times New Roman" w:eastAsia="Calibri" w:hAnsi="Times New Roman" w:cs="Times New Roman"/>
          <w:b/>
          <w:bCs/>
          <w:color w:val="000000"/>
          <w:sz w:val="23"/>
          <w:szCs w:val="23"/>
        </w:rPr>
        <w:t>Принцип на съгласуваност:</w:t>
      </w:r>
      <w:r w:rsidR="00980855" w:rsidRPr="00980855">
        <w:rPr>
          <w:rFonts w:ascii="Calibri" w:eastAsia="Calibri" w:hAnsi="Calibri" w:cs="Times New Roman"/>
          <w:sz w:val="28"/>
          <w:szCs w:val="28"/>
        </w:rPr>
        <w:t xml:space="preserve"> </w:t>
      </w:r>
    </w:p>
    <w:p w:rsidR="00980855" w:rsidRPr="00980855" w:rsidRDefault="00DD2523" w:rsidP="00857C88">
      <w:pPr>
        <w:spacing w:after="0" w:line="240" w:lineRule="auto"/>
        <w:jc w:val="both"/>
        <w:rPr>
          <w:rFonts w:ascii="Calibri" w:eastAsia="Calibri" w:hAnsi="Calibri" w:cs="Times New Roman"/>
          <w:sz w:val="28"/>
          <w:szCs w:val="28"/>
        </w:rPr>
      </w:pPr>
      <w:r>
        <w:rPr>
          <w:rFonts w:ascii="Times New Roman" w:eastAsia="Calibri" w:hAnsi="Times New Roman" w:cs="Times New Roman"/>
          <w:sz w:val="24"/>
          <w:szCs w:val="24"/>
        </w:rPr>
        <w:t xml:space="preserve">          </w:t>
      </w:r>
      <w:r w:rsidR="00FA74E9" w:rsidRPr="00FA74E9">
        <w:rPr>
          <w:rFonts w:ascii="Times New Roman" w:eastAsia="Calibri" w:hAnsi="Times New Roman" w:cs="Times New Roman"/>
          <w:sz w:val="24"/>
          <w:szCs w:val="24"/>
        </w:rPr>
        <w:t>Ч</w:t>
      </w:r>
      <w:r w:rsidR="00980855" w:rsidRPr="00980855">
        <w:rPr>
          <w:rFonts w:ascii="Times New Roman" w:eastAsia="Calibri" w:hAnsi="Times New Roman" w:cs="Times New Roman"/>
          <w:bCs/>
          <w:color w:val="000000"/>
          <w:sz w:val="24"/>
          <w:szCs w:val="24"/>
        </w:rPr>
        <w:t>рез сайта на Община Ябланица проектът с мотивите  публично са предоставени на заинтересованите лица и експерти</w:t>
      </w:r>
      <w:r w:rsidR="001519B0">
        <w:rPr>
          <w:rFonts w:ascii="Times New Roman" w:eastAsia="Calibri" w:hAnsi="Times New Roman" w:cs="Times New Roman"/>
          <w:bCs/>
          <w:color w:val="000000"/>
          <w:sz w:val="24"/>
          <w:szCs w:val="24"/>
        </w:rPr>
        <w:t>те</w:t>
      </w:r>
      <w:r w:rsidR="00980855" w:rsidRPr="00980855">
        <w:rPr>
          <w:rFonts w:ascii="Times New Roman" w:eastAsia="Calibri" w:hAnsi="Times New Roman" w:cs="Times New Roman"/>
          <w:bCs/>
          <w:color w:val="000000"/>
          <w:sz w:val="24"/>
          <w:szCs w:val="24"/>
        </w:rPr>
        <w:t>, като в прое</w:t>
      </w:r>
      <w:r>
        <w:rPr>
          <w:rFonts w:ascii="Times New Roman" w:eastAsia="Calibri" w:hAnsi="Times New Roman" w:cs="Times New Roman"/>
          <w:bCs/>
          <w:color w:val="000000"/>
          <w:sz w:val="24"/>
          <w:szCs w:val="24"/>
        </w:rPr>
        <w:t>кта за решение, представен пред ОбС</w:t>
      </w:r>
      <w:r w:rsidR="00980855" w:rsidRPr="00980855">
        <w:rPr>
          <w:rFonts w:ascii="Times New Roman" w:eastAsia="Calibri" w:hAnsi="Times New Roman" w:cs="Times New Roman"/>
          <w:bCs/>
          <w:color w:val="000000"/>
          <w:sz w:val="24"/>
          <w:szCs w:val="24"/>
        </w:rPr>
        <w:t xml:space="preserve"> Ябланица, ще бъдат взети пр</w:t>
      </w:r>
      <w:r>
        <w:rPr>
          <w:rFonts w:ascii="Times New Roman" w:eastAsia="Calibri" w:hAnsi="Times New Roman" w:cs="Times New Roman"/>
          <w:bCs/>
          <w:color w:val="000000"/>
          <w:sz w:val="24"/>
          <w:szCs w:val="24"/>
        </w:rPr>
        <w:t xml:space="preserve">едвид направените предложения и </w:t>
      </w:r>
      <w:r w:rsidR="00980855" w:rsidRPr="00980855">
        <w:rPr>
          <w:rFonts w:ascii="Times New Roman" w:eastAsia="Calibri" w:hAnsi="Times New Roman" w:cs="Times New Roman"/>
          <w:bCs/>
          <w:color w:val="000000"/>
          <w:sz w:val="24"/>
          <w:szCs w:val="24"/>
        </w:rPr>
        <w:t>изготвените становища.</w:t>
      </w:r>
    </w:p>
    <w:p w:rsidR="00A42BC3" w:rsidRDefault="00DD2523" w:rsidP="00857C88">
      <w:pPr>
        <w:spacing w:after="0" w:line="240" w:lineRule="auto"/>
        <w:jc w:val="both"/>
        <w:rPr>
          <w:rFonts w:ascii="Calibri" w:eastAsia="Calibri" w:hAnsi="Calibri" w:cs="Times New Roman"/>
          <w:b/>
          <w:bCs/>
          <w:sz w:val="28"/>
          <w:szCs w:val="28"/>
        </w:rPr>
      </w:pPr>
      <w:r>
        <w:rPr>
          <w:rFonts w:ascii="Times New Roman" w:eastAsia="Calibri" w:hAnsi="Times New Roman" w:cs="Times New Roman"/>
          <w:b/>
          <w:bCs/>
          <w:color w:val="000000"/>
          <w:sz w:val="23"/>
          <w:szCs w:val="23"/>
        </w:rPr>
        <w:t xml:space="preserve">        5. </w:t>
      </w:r>
      <w:r w:rsidR="00980855" w:rsidRPr="00980855">
        <w:rPr>
          <w:rFonts w:ascii="Times New Roman" w:eastAsia="Calibri" w:hAnsi="Times New Roman" w:cs="Times New Roman"/>
          <w:b/>
          <w:bCs/>
          <w:color w:val="000000"/>
          <w:sz w:val="23"/>
          <w:szCs w:val="23"/>
        </w:rPr>
        <w:t xml:space="preserve">Принципите на </w:t>
      </w:r>
      <w:proofErr w:type="spellStart"/>
      <w:r w:rsidR="00980855" w:rsidRPr="00980855">
        <w:rPr>
          <w:rFonts w:ascii="Times New Roman" w:eastAsia="Calibri" w:hAnsi="Times New Roman" w:cs="Times New Roman"/>
          <w:b/>
          <w:bCs/>
          <w:color w:val="000000"/>
          <w:sz w:val="23"/>
          <w:szCs w:val="23"/>
        </w:rPr>
        <w:t>субсидиарност</w:t>
      </w:r>
      <w:proofErr w:type="spellEnd"/>
      <w:r w:rsidR="00980855" w:rsidRPr="00980855">
        <w:rPr>
          <w:rFonts w:ascii="Times New Roman" w:eastAsia="Calibri" w:hAnsi="Times New Roman" w:cs="Times New Roman"/>
          <w:b/>
          <w:bCs/>
          <w:color w:val="000000"/>
          <w:sz w:val="23"/>
          <w:szCs w:val="23"/>
        </w:rPr>
        <w:t>, пропорционалност и стабилност:</w:t>
      </w:r>
      <w:r w:rsidR="00980855" w:rsidRPr="00980855">
        <w:rPr>
          <w:rFonts w:ascii="Calibri" w:eastAsia="Calibri" w:hAnsi="Calibri" w:cs="Times New Roman"/>
          <w:b/>
          <w:bCs/>
          <w:sz w:val="28"/>
          <w:szCs w:val="28"/>
        </w:rPr>
        <w:t xml:space="preserve"> </w:t>
      </w:r>
    </w:p>
    <w:p w:rsidR="00980855" w:rsidRPr="00980855" w:rsidRDefault="00A42BC3" w:rsidP="00857C88">
      <w:pPr>
        <w:spacing w:after="0" w:line="240" w:lineRule="auto"/>
        <w:jc w:val="both"/>
        <w:rPr>
          <w:rFonts w:ascii="Times New Roman" w:eastAsia="Calibri" w:hAnsi="Times New Roman" w:cs="Times New Roman"/>
          <w:bCs/>
          <w:color w:val="000000"/>
          <w:sz w:val="23"/>
          <w:szCs w:val="23"/>
        </w:rPr>
      </w:pPr>
      <w:r>
        <w:rPr>
          <w:rFonts w:ascii="Calibri" w:eastAsia="Calibri" w:hAnsi="Calibri" w:cs="Times New Roman"/>
          <w:b/>
          <w:bCs/>
          <w:sz w:val="28"/>
          <w:szCs w:val="28"/>
        </w:rPr>
        <w:t xml:space="preserve">          </w:t>
      </w:r>
      <w:r w:rsidR="00980855" w:rsidRPr="00980855">
        <w:rPr>
          <w:rFonts w:ascii="Times New Roman" w:eastAsia="Calibri" w:hAnsi="Times New Roman" w:cs="Times New Roman"/>
          <w:bCs/>
          <w:color w:val="000000"/>
          <w:sz w:val="23"/>
          <w:szCs w:val="23"/>
        </w:rPr>
        <w:t>При изготвяне на проекта за изменение и допълнение на Наредбата е взето предвид изискването за публично обсъждане на проекта на бюджет и на отчета за изпълнението на бюджета от местната общност.</w:t>
      </w:r>
    </w:p>
    <w:p w:rsidR="00980855" w:rsidRPr="00805465" w:rsidRDefault="00980855" w:rsidP="00857C88">
      <w:pPr>
        <w:spacing w:after="0" w:line="240" w:lineRule="auto"/>
        <w:jc w:val="both"/>
        <w:rPr>
          <w:rFonts w:ascii="Times New Roman" w:eastAsia="Calibri" w:hAnsi="Times New Roman" w:cs="Times New Roman"/>
          <w:sz w:val="24"/>
          <w:szCs w:val="24"/>
        </w:rPr>
      </w:pPr>
      <w:r w:rsidRPr="00980855">
        <w:rPr>
          <w:rFonts w:ascii="Times New Roman" w:eastAsia="Calibri" w:hAnsi="Times New Roman" w:cs="Times New Roman"/>
          <w:b/>
          <w:bCs/>
          <w:color w:val="000000"/>
          <w:sz w:val="24"/>
          <w:szCs w:val="24"/>
        </w:rPr>
        <w:t xml:space="preserve">       II. Цели, които се поставят с предложеното изменение</w:t>
      </w:r>
      <w:r w:rsidR="00805465" w:rsidRPr="00805465">
        <w:rPr>
          <w:rFonts w:ascii="Times New Roman" w:eastAsia="Calibri" w:hAnsi="Times New Roman" w:cs="Times New Roman"/>
          <w:b/>
          <w:bCs/>
          <w:color w:val="000000"/>
          <w:sz w:val="24"/>
          <w:szCs w:val="24"/>
          <w:lang w:val="en-US"/>
        </w:rPr>
        <w:t xml:space="preserve"> </w:t>
      </w:r>
      <w:r w:rsidR="00805465" w:rsidRPr="00805465">
        <w:rPr>
          <w:rFonts w:ascii="Times New Roman" w:eastAsia="Calibri" w:hAnsi="Times New Roman" w:cs="Times New Roman"/>
          <w:b/>
          <w:bCs/>
          <w:color w:val="000000"/>
          <w:sz w:val="24"/>
          <w:szCs w:val="24"/>
        </w:rPr>
        <w:t>и допълнение на наредбата</w:t>
      </w:r>
      <w:r w:rsidRPr="00980855">
        <w:rPr>
          <w:rFonts w:ascii="Times New Roman" w:eastAsia="Calibri" w:hAnsi="Times New Roman" w:cs="Times New Roman"/>
          <w:b/>
          <w:bCs/>
          <w:color w:val="000000"/>
          <w:sz w:val="24"/>
          <w:szCs w:val="24"/>
        </w:rPr>
        <w:t>:</w:t>
      </w:r>
      <w:r w:rsidRPr="00980855">
        <w:rPr>
          <w:rFonts w:ascii="Times New Roman" w:eastAsia="Calibri" w:hAnsi="Times New Roman" w:cs="Times New Roman"/>
          <w:sz w:val="24"/>
          <w:szCs w:val="24"/>
        </w:rPr>
        <w:t xml:space="preserve"> </w:t>
      </w:r>
    </w:p>
    <w:p w:rsidR="00805465" w:rsidRPr="00980855" w:rsidRDefault="00805465" w:rsidP="00857C88">
      <w:pPr>
        <w:spacing w:after="0" w:line="240" w:lineRule="auto"/>
        <w:jc w:val="both"/>
        <w:rPr>
          <w:rFonts w:ascii="Times New Roman" w:eastAsia="Calibri" w:hAnsi="Times New Roman" w:cs="Times New Roman"/>
          <w:sz w:val="24"/>
          <w:szCs w:val="24"/>
        </w:rPr>
      </w:pPr>
      <w:r w:rsidRPr="00805465">
        <w:rPr>
          <w:rFonts w:ascii="Times New Roman" w:eastAsia="Calibri" w:hAnsi="Times New Roman" w:cs="Times New Roman"/>
          <w:sz w:val="24"/>
          <w:szCs w:val="24"/>
        </w:rPr>
        <w:t xml:space="preserve">        Це</w:t>
      </w:r>
      <w:r>
        <w:rPr>
          <w:rFonts w:ascii="Times New Roman" w:eastAsia="Calibri" w:hAnsi="Times New Roman" w:cs="Times New Roman"/>
          <w:sz w:val="24"/>
          <w:szCs w:val="24"/>
        </w:rPr>
        <w:t>лта на изменението и допълнението е актуализиране на текстове от Наредба №3, касаещи определянето на приходите и разходите в общинския бюджет в случай, че до началото на бюджетната година държавния бюджет не е приет от Народното събрание</w:t>
      </w:r>
      <w:r w:rsidR="00E56623">
        <w:rPr>
          <w:rFonts w:ascii="Times New Roman" w:eastAsia="Calibri" w:hAnsi="Times New Roman" w:cs="Times New Roman"/>
          <w:sz w:val="24"/>
          <w:szCs w:val="24"/>
        </w:rPr>
        <w:t>, както и съгласуването на разпоредбите на местно ниво и с други законови разпоредби, приети от Народното събрание, относно събирането на приходи и извършване на разходи за делегираните от държавата дейности и за местни дейности за съответната бюджетна година.</w:t>
      </w:r>
    </w:p>
    <w:p w:rsidR="00857C88" w:rsidRDefault="00980855" w:rsidP="00857C88">
      <w:pPr>
        <w:spacing w:after="0" w:line="240" w:lineRule="auto"/>
        <w:jc w:val="both"/>
        <w:rPr>
          <w:rFonts w:ascii="Times New Roman" w:eastAsia="Calibri" w:hAnsi="Times New Roman" w:cs="Times New Roman"/>
          <w:sz w:val="24"/>
          <w:szCs w:val="24"/>
        </w:rPr>
      </w:pPr>
      <w:r w:rsidRPr="00980855">
        <w:rPr>
          <w:rFonts w:ascii="Times New Roman" w:eastAsia="Calibri" w:hAnsi="Times New Roman" w:cs="Times New Roman"/>
          <w:b/>
          <w:bCs/>
          <w:color w:val="000000"/>
          <w:sz w:val="24"/>
          <w:szCs w:val="24"/>
        </w:rPr>
        <w:t xml:space="preserve">    </w:t>
      </w:r>
      <w:r w:rsidR="00DF0C99">
        <w:rPr>
          <w:rFonts w:ascii="Times New Roman" w:eastAsia="Calibri" w:hAnsi="Times New Roman" w:cs="Times New Roman"/>
          <w:b/>
          <w:bCs/>
          <w:color w:val="000000"/>
          <w:sz w:val="24"/>
          <w:szCs w:val="24"/>
        </w:rPr>
        <w:t xml:space="preserve">  </w:t>
      </w:r>
      <w:r w:rsidRPr="00980855">
        <w:rPr>
          <w:rFonts w:ascii="Times New Roman" w:eastAsia="Calibri" w:hAnsi="Times New Roman" w:cs="Times New Roman"/>
          <w:b/>
          <w:bCs/>
          <w:color w:val="000000"/>
          <w:sz w:val="24"/>
          <w:szCs w:val="24"/>
        </w:rPr>
        <w:t xml:space="preserve">  III. Финансови и други средства, необходими за прилагане на новият правилник.</w:t>
      </w:r>
      <w:r w:rsidRPr="00980855">
        <w:rPr>
          <w:rFonts w:ascii="Times New Roman" w:eastAsia="Calibri" w:hAnsi="Times New Roman" w:cs="Times New Roman"/>
          <w:sz w:val="24"/>
          <w:szCs w:val="24"/>
        </w:rPr>
        <w:t xml:space="preserve">        </w:t>
      </w:r>
    </w:p>
    <w:p w:rsidR="00980855" w:rsidRPr="00857C88" w:rsidRDefault="00E56623" w:rsidP="00857C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855" w:rsidRPr="00980855">
        <w:rPr>
          <w:rFonts w:ascii="Times New Roman" w:eastAsia="Calibri" w:hAnsi="Times New Roman" w:cs="Times New Roman"/>
          <w:bCs/>
          <w:color w:val="000000"/>
          <w:sz w:val="24"/>
          <w:szCs w:val="24"/>
        </w:rPr>
        <w:t>За прилагането на новата уредба не са необходими д</w:t>
      </w:r>
      <w:r>
        <w:rPr>
          <w:rFonts w:ascii="Times New Roman" w:eastAsia="Calibri" w:hAnsi="Times New Roman" w:cs="Times New Roman"/>
          <w:bCs/>
          <w:color w:val="000000"/>
          <w:sz w:val="24"/>
          <w:szCs w:val="24"/>
        </w:rPr>
        <w:t>опълнителни финансови средства от бюджета на общината, както и ангажирането на допълнителни човешки ресурси.</w:t>
      </w:r>
    </w:p>
    <w:p w:rsidR="00857C88" w:rsidRDefault="00980855" w:rsidP="00857C88">
      <w:pPr>
        <w:spacing w:after="0" w:line="240" w:lineRule="auto"/>
        <w:jc w:val="both"/>
        <w:rPr>
          <w:rFonts w:ascii="Times New Roman" w:eastAsia="Calibri" w:hAnsi="Times New Roman" w:cs="Times New Roman"/>
          <w:sz w:val="24"/>
          <w:szCs w:val="24"/>
        </w:rPr>
      </w:pPr>
      <w:r w:rsidRPr="00980855">
        <w:rPr>
          <w:rFonts w:ascii="Times New Roman" w:eastAsia="Calibri" w:hAnsi="Times New Roman" w:cs="Times New Roman"/>
          <w:b/>
          <w:bCs/>
          <w:color w:val="000000"/>
          <w:sz w:val="24"/>
          <w:szCs w:val="24"/>
        </w:rPr>
        <w:t xml:space="preserve">     </w:t>
      </w:r>
      <w:r w:rsidR="00DF0C99">
        <w:rPr>
          <w:rFonts w:ascii="Times New Roman" w:eastAsia="Calibri" w:hAnsi="Times New Roman" w:cs="Times New Roman"/>
          <w:b/>
          <w:bCs/>
          <w:color w:val="000000"/>
          <w:sz w:val="24"/>
          <w:szCs w:val="24"/>
        </w:rPr>
        <w:t xml:space="preserve"> </w:t>
      </w:r>
      <w:r w:rsidRPr="00980855">
        <w:rPr>
          <w:rFonts w:ascii="Times New Roman" w:eastAsia="Calibri" w:hAnsi="Times New Roman" w:cs="Times New Roman"/>
          <w:b/>
          <w:bCs/>
          <w:color w:val="000000"/>
          <w:sz w:val="24"/>
          <w:szCs w:val="24"/>
        </w:rPr>
        <w:t xml:space="preserve">  IV. Очаквани резултати.</w:t>
      </w:r>
      <w:r w:rsidRPr="00980855">
        <w:rPr>
          <w:rFonts w:ascii="Times New Roman" w:eastAsia="Calibri" w:hAnsi="Times New Roman" w:cs="Times New Roman"/>
          <w:sz w:val="24"/>
          <w:szCs w:val="24"/>
        </w:rPr>
        <w:t xml:space="preserve"> </w:t>
      </w:r>
    </w:p>
    <w:p w:rsidR="00857C88" w:rsidRDefault="00E56623" w:rsidP="00857C8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0855" w:rsidRPr="00980855">
        <w:rPr>
          <w:rFonts w:ascii="Times New Roman" w:eastAsia="Calibri" w:hAnsi="Times New Roman" w:cs="Times New Roman"/>
          <w:bCs/>
          <w:color w:val="000000"/>
          <w:sz w:val="24"/>
          <w:szCs w:val="24"/>
        </w:rPr>
        <w:t>Очакваният резултат от изменението</w:t>
      </w:r>
      <w:r w:rsidR="00C51DF0">
        <w:rPr>
          <w:rFonts w:ascii="Times New Roman" w:eastAsia="Calibri" w:hAnsi="Times New Roman" w:cs="Times New Roman"/>
          <w:bCs/>
          <w:color w:val="000000"/>
          <w:sz w:val="24"/>
          <w:szCs w:val="24"/>
        </w:rPr>
        <w:t xml:space="preserve"> и допълнението</w:t>
      </w:r>
      <w:r w:rsidR="00980855" w:rsidRPr="00980855">
        <w:rPr>
          <w:rFonts w:ascii="Times New Roman" w:eastAsia="Calibri" w:hAnsi="Times New Roman" w:cs="Times New Roman"/>
          <w:bCs/>
          <w:color w:val="000000"/>
          <w:sz w:val="24"/>
          <w:szCs w:val="24"/>
        </w:rPr>
        <w:t xml:space="preserve"> на наредбата е</w:t>
      </w:r>
      <w:r>
        <w:rPr>
          <w:rFonts w:ascii="Times New Roman" w:eastAsia="Calibri" w:hAnsi="Times New Roman" w:cs="Times New Roman"/>
          <w:bCs/>
          <w:color w:val="000000"/>
          <w:sz w:val="24"/>
          <w:szCs w:val="24"/>
        </w:rPr>
        <w:t xml:space="preserve"> постигане на съответствие и уеднаквяване на Наредба №3 с действащото към момента законодателство и по-конкретно предвидените механизми за ръководене на публичните финанси при липсата на приет държавен бюджет до началото на бюджетната година, както и обезпечаването на законосъобразно събиране на приходи и извършване на разходи в настоящата ситуация.</w:t>
      </w:r>
    </w:p>
    <w:p w:rsidR="00E56623" w:rsidRPr="00857C88" w:rsidRDefault="00E56623" w:rsidP="00980855">
      <w:pPr>
        <w:spacing w:line="240" w:lineRule="auto"/>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         По този начин ще бъдат актуализирани разпоредби, които касаят законосъобразното и пълноценно функциониране на местното самоуправление, посредством ефективно управление на общинския бюджет.</w:t>
      </w:r>
    </w:p>
    <w:p w:rsidR="004C5DEA" w:rsidRDefault="00980855" w:rsidP="00DF0C99">
      <w:pPr>
        <w:spacing w:after="0" w:line="240" w:lineRule="auto"/>
        <w:jc w:val="both"/>
        <w:rPr>
          <w:rFonts w:ascii="Times New Roman" w:eastAsia="Calibri" w:hAnsi="Times New Roman" w:cs="Times New Roman"/>
          <w:sz w:val="24"/>
          <w:szCs w:val="24"/>
        </w:rPr>
      </w:pPr>
      <w:r w:rsidRPr="00980855">
        <w:rPr>
          <w:rFonts w:ascii="Times New Roman" w:eastAsia="Calibri" w:hAnsi="Times New Roman" w:cs="Times New Roman"/>
          <w:b/>
          <w:bCs/>
          <w:color w:val="000000"/>
          <w:sz w:val="24"/>
          <w:szCs w:val="24"/>
        </w:rPr>
        <w:lastRenderedPageBreak/>
        <w:t xml:space="preserve">         V. Анализ на съответствие с правото на Европейския съюз.</w:t>
      </w:r>
      <w:r w:rsidRPr="00980855">
        <w:rPr>
          <w:rFonts w:ascii="Times New Roman" w:eastAsia="Calibri" w:hAnsi="Times New Roman" w:cs="Times New Roman"/>
          <w:sz w:val="24"/>
          <w:szCs w:val="24"/>
        </w:rPr>
        <w:t xml:space="preserve"> </w:t>
      </w:r>
    </w:p>
    <w:p w:rsidR="00980855" w:rsidRPr="00980855" w:rsidRDefault="004C5DEA" w:rsidP="00DF0C99">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Cs/>
          <w:color w:val="000000"/>
          <w:sz w:val="24"/>
          <w:szCs w:val="24"/>
        </w:rPr>
        <w:t>Изменението на наредбата</w:t>
      </w:r>
      <w:r w:rsidR="00980855" w:rsidRPr="00980855">
        <w:rPr>
          <w:rFonts w:ascii="Times New Roman" w:eastAsia="Calibri" w:hAnsi="Times New Roman" w:cs="Times New Roman"/>
          <w:bCs/>
          <w:color w:val="000000"/>
          <w:sz w:val="24"/>
          <w:szCs w:val="24"/>
        </w:rPr>
        <w:t xml:space="preserve"> е в съответствие с нормативните актове от по – висока степен, както и с тези на европейското законодателство.</w:t>
      </w:r>
    </w:p>
    <w:p w:rsidR="00980855" w:rsidRPr="00980855" w:rsidRDefault="00980855" w:rsidP="00857C88">
      <w:pPr>
        <w:spacing w:after="0" w:line="240" w:lineRule="auto"/>
        <w:jc w:val="both"/>
        <w:rPr>
          <w:rFonts w:ascii="Times New Roman" w:eastAsia="Calibri" w:hAnsi="Times New Roman" w:cs="Times New Roman"/>
          <w:bCs/>
          <w:color w:val="000000"/>
          <w:sz w:val="24"/>
          <w:szCs w:val="24"/>
        </w:rPr>
      </w:pPr>
      <w:r w:rsidRPr="00980855">
        <w:rPr>
          <w:rFonts w:ascii="Times New Roman" w:eastAsia="Calibri" w:hAnsi="Times New Roman" w:cs="Times New Roman"/>
          <w:bCs/>
          <w:color w:val="000000"/>
          <w:sz w:val="24"/>
          <w:szCs w:val="24"/>
        </w:rPr>
        <w:t xml:space="preserve">          Проектът на подзаконовия нормативен акт е публикуван на официалната стра</w:t>
      </w:r>
      <w:r w:rsidR="004C5DEA">
        <w:rPr>
          <w:rFonts w:ascii="Times New Roman" w:eastAsia="Calibri" w:hAnsi="Times New Roman" w:cs="Times New Roman"/>
          <w:bCs/>
          <w:color w:val="000000"/>
          <w:sz w:val="24"/>
          <w:szCs w:val="24"/>
        </w:rPr>
        <w:t>ница на Община Ябланица на 20.02.2023</w:t>
      </w:r>
      <w:r w:rsidRPr="00980855">
        <w:rPr>
          <w:rFonts w:ascii="Times New Roman" w:eastAsia="Calibri" w:hAnsi="Times New Roman" w:cs="Times New Roman"/>
          <w:bCs/>
          <w:color w:val="000000"/>
          <w:sz w:val="24"/>
          <w:szCs w:val="24"/>
        </w:rPr>
        <w:t xml:space="preserve"> година.</w:t>
      </w:r>
    </w:p>
    <w:p w:rsidR="00980855" w:rsidRPr="00980855" w:rsidRDefault="00980855" w:rsidP="00857C88">
      <w:pPr>
        <w:spacing w:after="0" w:line="240" w:lineRule="auto"/>
        <w:jc w:val="both"/>
        <w:rPr>
          <w:rFonts w:ascii="Times New Roman" w:eastAsia="Calibri" w:hAnsi="Times New Roman" w:cs="Times New Roman"/>
          <w:bCs/>
          <w:color w:val="000000"/>
          <w:sz w:val="24"/>
          <w:szCs w:val="24"/>
        </w:rPr>
      </w:pPr>
      <w:r w:rsidRPr="00980855">
        <w:rPr>
          <w:rFonts w:ascii="Times New Roman" w:eastAsia="Calibri" w:hAnsi="Times New Roman" w:cs="Times New Roman"/>
          <w:bCs/>
          <w:sz w:val="24"/>
          <w:szCs w:val="24"/>
        </w:rPr>
        <w:t xml:space="preserve">          Съгласно разпоредбата на чл. 26, ал. 4 от Закона за нормативните актове „Срокът за предложения и становища по проектите, публикувани за обществени консултации по ал. 3, 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 </w:t>
      </w:r>
      <w:r w:rsidR="004C5DEA">
        <w:rPr>
          <w:rFonts w:ascii="Times New Roman" w:eastAsia="Calibri" w:hAnsi="Times New Roman" w:cs="Times New Roman"/>
          <w:bCs/>
          <w:sz w:val="24"/>
          <w:szCs w:val="24"/>
        </w:rPr>
        <w:t>Предвид създалата се обстановка да започнем бюджетната година с неприет държавен бюджет</w:t>
      </w:r>
      <w:r w:rsidRPr="00980855">
        <w:rPr>
          <w:rFonts w:ascii="Times New Roman" w:eastAsia="Calibri" w:hAnsi="Times New Roman" w:cs="Times New Roman"/>
          <w:bCs/>
          <w:sz w:val="24"/>
          <w:szCs w:val="24"/>
        </w:rPr>
        <w:t xml:space="preserve"> и необходимостта от </w:t>
      </w:r>
      <w:r w:rsidR="004C5DEA">
        <w:rPr>
          <w:rFonts w:ascii="Times New Roman" w:eastAsia="Calibri" w:hAnsi="Times New Roman" w:cs="Times New Roman"/>
          <w:bCs/>
          <w:color w:val="000000"/>
          <w:sz w:val="24"/>
          <w:szCs w:val="24"/>
        </w:rPr>
        <w:t xml:space="preserve">обезпечаването на законосъобразно събиране на приходи и извършване на разходи в настоящата ситуация </w:t>
      </w:r>
      <w:r w:rsidRPr="00980855">
        <w:rPr>
          <w:rFonts w:ascii="Times New Roman" w:eastAsia="Calibri" w:hAnsi="Times New Roman" w:cs="Times New Roman"/>
          <w:bCs/>
          <w:sz w:val="24"/>
          <w:szCs w:val="24"/>
        </w:rPr>
        <w:t xml:space="preserve">в страната, е наложително и целесъобразно срокът за провеждане на обществени консултации за приемането на Наредба за изменение и допълнение на 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Ябланица да бъде определен на 14 дни. </w:t>
      </w:r>
    </w:p>
    <w:p w:rsidR="00A7280E" w:rsidRDefault="00980855" w:rsidP="00857C88">
      <w:pPr>
        <w:spacing w:after="0" w:line="240" w:lineRule="auto"/>
        <w:ind w:firstLine="708"/>
        <w:jc w:val="both"/>
        <w:rPr>
          <w:rFonts w:ascii="Times New Roman" w:eastAsia="Calibri" w:hAnsi="Times New Roman" w:cs="Times New Roman"/>
          <w:bCs/>
          <w:sz w:val="24"/>
          <w:szCs w:val="24"/>
        </w:rPr>
      </w:pPr>
      <w:r w:rsidRPr="00980855">
        <w:rPr>
          <w:rFonts w:ascii="Times New Roman" w:eastAsia="Calibri" w:hAnsi="Times New Roman" w:cs="Times New Roman"/>
          <w:bCs/>
          <w:sz w:val="24"/>
          <w:szCs w:val="24"/>
        </w:rPr>
        <w:t xml:space="preserve">В рамките на законовия 14 дневен срок за обществени консултации ще бъдат взети предвид предложенията и становищата по проекта на Наредба за изменение и допълнение на Наредба за определянето и администрирането на местните такси и цени на услуги на територията на Община Ябланица, като същите ще бъдат публикувани на интернет страницата на Община Ябланица в предвидения от закона срок. Публикуваната справка ще отразява постъпилите предложения заедно с обосновка на неприетите предложения, като същите ще бъдат оповестени от вносителя преди приемането на акта на Общински съвет Ябланица. </w:t>
      </w:r>
    </w:p>
    <w:p w:rsidR="00C51DF0" w:rsidRDefault="00C51DF0" w:rsidP="00C51DF0">
      <w:pPr>
        <w:spacing w:line="240" w:lineRule="auto"/>
        <w:ind w:firstLine="708"/>
        <w:jc w:val="both"/>
        <w:rPr>
          <w:rFonts w:ascii="Times New Roman" w:eastAsia="Calibri" w:hAnsi="Times New Roman" w:cs="Times New Roman"/>
          <w:bCs/>
          <w:sz w:val="24"/>
          <w:szCs w:val="24"/>
        </w:rPr>
      </w:pPr>
    </w:p>
    <w:p w:rsidR="00857C88" w:rsidRDefault="00857C88" w:rsidP="00C51DF0">
      <w:pPr>
        <w:spacing w:line="240" w:lineRule="auto"/>
        <w:ind w:firstLine="708"/>
        <w:jc w:val="both"/>
        <w:rPr>
          <w:rFonts w:ascii="Times New Roman" w:eastAsia="Calibri" w:hAnsi="Times New Roman" w:cs="Times New Roman"/>
          <w:bCs/>
          <w:sz w:val="24"/>
          <w:szCs w:val="24"/>
        </w:rPr>
      </w:pPr>
    </w:p>
    <w:p w:rsidR="00857C88" w:rsidRDefault="00857C88" w:rsidP="00C51DF0">
      <w:pPr>
        <w:spacing w:line="240" w:lineRule="auto"/>
        <w:ind w:firstLine="708"/>
        <w:jc w:val="both"/>
        <w:rPr>
          <w:rFonts w:ascii="Times New Roman" w:eastAsia="Calibri" w:hAnsi="Times New Roman" w:cs="Times New Roman"/>
          <w:bCs/>
          <w:sz w:val="24"/>
          <w:szCs w:val="24"/>
        </w:rPr>
      </w:pPr>
    </w:p>
    <w:p w:rsidR="00857C88" w:rsidRPr="00C51DF0" w:rsidRDefault="00857C88" w:rsidP="00C51DF0">
      <w:pPr>
        <w:spacing w:line="240" w:lineRule="auto"/>
        <w:ind w:firstLine="708"/>
        <w:jc w:val="both"/>
        <w:rPr>
          <w:rFonts w:ascii="Times New Roman" w:eastAsia="Calibri" w:hAnsi="Times New Roman" w:cs="Times New Roman"/>
          <w:bCs/>
          <w:sz w:val="24"/>
          <w:szCs w:val="24"/>
        </w:rPr>
      </w:pPr>
    </w:p>
    <w:p w:rsidR="00A7280E" w:rsidRDefault="00A7280E" w:rsidP="00A7280E">
      <w:pPr>
        <w:tabs>
          <w:tab w:val="left" w:pos="720"/>
        </w:tabs>
        <w:suppressAutoHyphens/>
        <w:spacing w:after="0" w:line="240" w:lineRule="auto"/>
        <w:jc w:val="both"/>
        <w:rPr>
          <w:rFonts w:ascii="Times New Roman" w:eastAsia="Times New Roman" w:hAnsi="Times New Roman" w:cs="Times New Roman"/>
          <w:b/>
          <w:sz w:val="24"/>
          <w:szCs w:val="24"/>
          <w:lang w:eastAsia="ar-SA"/>
        </w:rPr>
      </w:pPr>
      <w:r w:rsidRPr="00A7280E">
        <w:rPr>
          <w:rFonts w:ascii="Times New Roman" w:eastAsia="Times New Roman" w:hAnsi="Times New Roman" w:cs="Times New Roman"/>
          <w:b/>
          <w:sz w:val="28"/>
          <w:szCs w:val="28"/>
          <w:lang w:val="en-US" w:eastAsia="ar-SA"/>
        </w:rPr>
        <w:t xml:space="preserve">     </w:t>
      </w:r>
      <w:r>
        <w:rPr>
          <w:rFonts w:ascii="Times New Roman" w:eastAsia="Times New Roman" w:hAnsi="Times New Roman" w:cs="Times New Roman"/>
          <w:b/>
          <w:sz w:val="28"/>
          <w:szCs w:val="28"/>
          <w:lang w:val="en-US" w:eastAsia="ar-SA"/>
        </w:rPr>
        <w:t xml:space="preserve">      </w:t>
      </w:r>
      <w:r w:rsidRPr="00A7280E">
        <w:rPr>
          <w:rFonts w:ascii="Times New Roman" w:eastAsia="Times New Roman" w:hAnsi="Times New Roman" w:cs="Times New Roman"/>
          <w:b/>
          <w:sz w:val="28"/>
          <w:szCs w:val="28"/>
          <w:lang w:val="en-US" w:eastAsia="ar-SA"/>
        </w:rPr>
        <w:t xml:space="preserve"> </w:t>
      </w:r>
      <w:r w:rsidRPr="00A7280E">
        <w:rPr>
          <w:rFonts w:ascii="Times New Roman" w:eastAsia="Times New Roman" w:hAnsi="Times New Roman" w:cs="Times New Roman"/>
          <w:b/>
          <w:sz w:val="24"/>
          <w:szCs w:val="24"/>
          <w:lang w:val="en-US" w:eastAsia="ar-SA"/>
        </w:rPr>
        <w:t>ВНОСИТЕЛ:</w:t>
      </w:r>
    </w:p>
    <w:p w:rsidR="00857C88" w:rsidRDefault="00857C88" w:rsidP="00A7280E">
      <w:pPr>
        <w:tabs>
          <w:tab w:val="left" w:pos="720"/>
        </w:tabs>
        <w:suppressAutoHyphens/>
        <w:spacing w:after="0" w:line="240" w:lineRule="auto"/>
        <w:jc w:val="both"/>
        <w:rPr>
          <w:rFonts w:ascii="Times New Roman" w:eastAsia="Times New Roman" w:hAnsi="Times New Roman" w:cs="Times New Roman"/>
          <w:b/>
          <w:sz w:val="24"/>
          <w:szCs w:val="24"/>
          <w:lang w:eastAsia="ar-SA"/>
        </w:rPr>
      </w:pPr>
    </w:p>
    <w:p w:rsidR="00857C88" w:rsidRPr="00857C88" w:rsidRDefault="00857C88" w:rsidP="00A7280E">
      <w:pPr>
        <w:tabs>
          <w:tab w:val="left" w:pos="720"/>
        </w:tabs>
        <w:suppressAutoHyphens/>
        <w:spacing w:after="0" w:line="240" w:lineRule="auto"/>
        <w:jc w:val="both"/>
        <w:rPr>
          <w:rFonts w:ascii="Times New Roman" w:eastAsia="Times New Roman" w:hAnsi="Times New Roman" w:cs="Times New Roman"/>
          <w:b/>
          <w:sz w:val="28"/>
          <w:szCs w:val="28"/>
          <w:lang w:eastAsia="ar-SA"/>
        </w:rPr>
      </w:pPr>
    </w:p>
    <w:p w:rsidR="00C51DF0" w:rsidRDefault="00C51DF0" w:rsidP="00A7280E">
      <w:pPr>
        <w:tabs>
          <w:tab w:val="left" w:pos="720"/>
        </w:tabs>
        <w:suppressAutoHyphens/>
        <w:spacing w:after="0" w:line="240" w:lineRule="auto"/>
        <w:jc w:val="both"/>
        <w:rPr>
          <w:rFonts w:ascii="Times New Roman" w:eastAsia="Times New Roman" w:hAnsi="Times New Roman" w:cs="Times New Roman"/>
          <w:b/>
          <w:sz w:val="24"/>
          <w:szCs w:val="24"/>
          <w:lang w:eastAsia="ar-SA"/>
        </w:rPr>
      </w:pPr>
    </w:p>
    <w:p w:rsidR="00A7280E" w:rsidRPr="006D48F5" w:rsidRDefault="00C51DF0" w:rsidP="00A728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ar-SA"/>
        </w:rPr>
        <w:t xml:space="preserve">             </w:t>
      </w:r>
      <w:r w:rsidR="00A7280E">
        <w:rPr>
          <w:rFonts w:ascii="Times New Roman" w:eastAsia="Times New Roman" w:hAnsi="Times New Roman" w:cs="Times New Roman"/>
          <w:b/>
          <w:bCs/>
          <w:sz w:val="24"/>
          <w:szCs w:val="24"/>
          <w:lang w:val="en-US"/>
        </w:rPr>
        <w:t xml:space="preserve">  </w:t>
      </w:r>
      <w:r w:rsidR="00A7280E" w:rsidRPr="00A7280E">
        <w:rPr>
          <w:rFonts w:ascii="Times New Roman" w:eastAsia="Times New Roman" w:hAnsi="Times New Roman" w:cs="Times New Roman"/>
          <w:b/>
          <w:bCs/>
          <w:sz w:val="24"/>
          <w:szCs w:val="24"/>
          <w:lang w:val="en-US"/>
        </w:rPr>
        <w:t>Д-р РУМЕН ГАВРИЛОВ</w:t>
      </w:r>
      <w:r w:rsidR="006D48F5">
        <w:rPr>
          <w:rFonts w:ascii="Times New Roman" w:eastAsia="Times New Roman" w:hAnsi="Times New Roman" w:cs="Times New Roman"/>
          <w:b/>
          <w:bCs/>
          <w:sz w:val="24"/>
          <w:szCs w:val="24"/>
        </w:rPr>
        <w:t>: /п/</w:t>
      </w:r>
    </w:p>
    <w:p w:rsidR="00A7280E" w:rsidRPr="00A7280E" w:rsidRDefault="00A7280E" w:rsidP="00A7280E">
      <w:pPr>
        <w:suppressAutoHyphens/>
        <w:spacing w:after="0" w:line="240" w:lineRule="auto"/>
        <w:rPr>
          <w:rFonts w:ascii="Times New Roman" w:eastAsia="Times New Roman" w:hAnsi="Times New Roman" w:cs="Times New Roman"/>
          <w:i/>
          <w:sz w:val="24"/>
          <w:szCs w:val="24"/>
          <w:lang w:val="en-US" w:eastAsia="ar-SA"/>
        </w:rPr>
      </w:pPr>
      <w:r w:rsidRPr="00A7280E">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 xml:space="preserve">      </w:t>
      </w:r>
      <w:r w:rsidRPr="00A7280E">
        <w:rPr>
          <w:rFonts w:ascii="Times New Roman" w:eastAsia="Times New Roman" w:hAnsi="Times New Roman" w:cs="Times New Roman"/>
          <w:sz w:val="24"/>
          <w:szCs w:val="24"/>
          <w:lang w:val="en-US" w:eastAsia="ar-SA"/>
        </w:rPr>
        <w:t xml:space="preserve"> </w:t>
      </w:r>
      <w:r w:rsidRPr="00A7280E">
        <w:rPr>
          <w:rFonts w:ascii="Times New Roman" w:eastAsia="Times New Roman" w:hAnsi="Times New Roman" w:cs="Times New Roman"/>
          <w:i/>
          <w:sz w:val="24"/>
          <w:szCs w:val="24"/>
          <w:lang w:val="en-US" w:eastAsia="ar-SA"/>
        </w:rPr>
        <w:t xml:space="preserve">Председател </w:t>
      </w:r>
      <w:proofErr w:type="spellStart"/>
      <w:r w:rsidRPr="00A7280E">
        <w:rPr>
          <w:rFonts w:ascii="Times New Roman" w:eastAsia="Times New Roman" w:hAnsi="Times New Roman" w:cs="Times New Roman"/>
          <w:i/>
          <w:sz w:val="24"/>
          <w:szCs w:val="24"/>
          <w:lang w:val="en-US" w:eastAsia="ar-SA"/>
        </w:rPr>
        <w:t>на</w:t>
      </w:r>
      <w:proofErr w:type="spellEnd"/>
      <w:r w:rsidRPr="00A7280E">
        <w:rPr>
          <w:rFonts w:ascii="Times New Roman" w:eastAsia="Times New Roman" w:hAnsi="Times New Roman" w:cs="Times New Roman"/>
          <w:i/>
          <w:sz w:val="24"/>
          <w:szCs w:val="24"/>
          <w:lang w:val="en-US" w:eastAsia="ar-SA"/>
        </w:rPr>
        <w:t xml:space="preserve"> </w:t>
      </w:r>
      <w:proofErr w:type="spellStart"/>
      <w:r w:rsidRPr="00A7280E">
        <w:rPr>
          <w:rFonts w:ascii="Times New Roman" w:eastAsia="Times New Roman" w:hAnsi="Times New Roman" w:cs="Times New Roman"/>
          <w:i/>
          <w:sz w:val="24"/>
          <w:szCs w:val="24"/>
          <w:lang w:val="en-US" w:eastAsia="ar-SA"/>
        </w:rPr>
        <w:t>Общински</w:t>
      </w:r>
      <w:proofErr w:type="spellEnd"/>
      <w:r w:rsidRPr="00A7280E">
        <w:rPr>
          <w:rFonts w:ascii="Times New Roman" w:eastAsia="Times New Roman" w:hAnsi="Times New Roman" w:cs="Times New Roman"/>
          <w:i/>
          <w:sz w:val="24"/>
          <w:szCs w:val="24"/>
          <w:lang w:val="en-US" w:eastAsia="ar-SA"/>
        </w:rPr>
        <w:t xml:space="preserve"> </w:t>
      </w:r>
      <w:proofErr w:type="spellStart"/>
      <w:r w:rsidRPr="00A7280E">
        <w:rPr>
          <w:rFonts w:ascii="Times New Roman" w:eastAsia="Times New Roman" w:hAnsi="Times New Roman" w:cs="Times New Roman"/>
          <w:i/>
          <w:sz w:val="24"/>
          <w:szCs w:val="24"/>
          <w:lang w:val="en-US" w:eastAsia="ar-SA"/>
        </w:rPr>
        <w:t>съвет</w:t>
      </w:r>
      <w:proofErr w:type="spellEnd"/>
      <w:r w:rsidRPr="00A7280E">
        <w:rPr>
          <w:rFonts w:ascii="Times New Roman" w:eastAsia="Times New Roman" w:hAnsi="Times New Roman" w:cs="Times New Roman"/>
          <w:i/>
          <w:sz w:val="24"/>
          <w:szCs w:val="24"/>
          <w:lang w:val="en-US" w:eastAsia="ar-SA"/>
        </w:rPr>
        <w:t xml:space="preserve"> Ябланица</w:t>
      </w:r>
    </w:p>
    <w:sectPr w:rsidR="00A7280E" w:rsidRPr="00A72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C6F"/>
    <w:multiLevelType w:val="hybridMultilevel"/>
    <w:tmpl w:val="021C288E"/>
    <w:lvl w:ilvl="0" w:tplc="2E2CB42C">
      <w:start w:val="1"/>
      <w:numFmt w:val="decimal"/>
      <w:lvlText w:val="%1."/>
      <w:lvlJc w:val="left"/>
      <w:pPr>
        <w:ind w:left="720" w:hanging="360"/>
      </w:pPr>
      <w:rPr>
        <w:b/>
        <w:sz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55"/>
    <w:rsid w:val="00000ABF"/>
    <w:rsid w:val="0001637A"/>
    <w:rsid w:val="0008779C"/>
    <w:rsid w:val="00092DF0"/>
    <w:rsid w:val="0010611F"/>
    <w:rsid w:val="001519B0"/>
    <w:rsid w:val="00157C41"/>
    <w:rsid w:val="001901D2"/>
    <w:rsid w:val="001E5492"/>
    <w:rsid w:val="0021177D"/>
    <w:rsid w:val="00233AB8"/>
    <w:rsid w:val="00262F12"/>
    <w:rsid w:val="002B5355"/>
    <w:rsid w:val="002D42F0"/>
    <w:rsid w:val="002F261F"/>
    <w:rsid w:val="00332C15"/>
    <w:rsid w:val="00360436"/>
    <w:rsid w:val="00370A6A"/>
    <w:rsid w:val="00464108"/>
    <w:rsid w:val="004C5DEA"/>
    <w:rsid w:val="00517F74"/>
    <w:rsid w:val="00532429"/>
    <w:rsid w:val="006D48F5"/>
    <w:rsid w:val="00705720"/>
    <w:rsid w:val="00753C0B"/>
    <w:rsid w:val="00805465"/>
    <w:rsid w:val="00846E45"/>
    <w:rsid w:val="00857C88"/>
    <w:rsid w:val="008773BC"/>
    <w:rsid w:val="009354FD"/>
    <w:rsid w:val="00947EEB"/>
    <w:rsid w:val="00980855"/>
    <w:rsid w:val="00A0308A"/>
    <w:rsid w:val="00A42BC3"/>
    <w:rsid w:val="00A53176"/>
    <w:rsid w:val="00A7280E"/>
    <w:rsid w:val="00A753D6"/>
    <w:rsid w:val="00C226BC"/>
    <w:rsid w:val="00C411EC"/>
    <w:rsid w:val="00C51DF0"/>
    <w:rsid w:val="00CF2635"/>
    <w:rsid w:val="00D11D60"/>
    <w:rsid w:val="00D651EE"/>
    <w:rsid w:val="00D86ED3"/>
    <w:rsid w:val="00DD2523"/>
    <w:rsid w:val="00DF0C99"/>
    <w:rsid w:val="00E338F4"/>
    <w:rsid w:val="00E36912"/>
    <w:rsid w:val="00E56623"/>
    <w:rsid w:val="00E61959"/>
    <w:rsid w:val="00E95862"/>
    <w:rsid w:val="00F03495"/>
    <w:rsid w:val="00F538E6"/>
    <w:rsid w:val="00F90363"/>
    <w:rsid w:val="00F96F7F"/>
    <w:rsid w:val="00FA74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C4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57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C4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57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606">
      <w:bodyDiv w:val="1"/>
      <w:marLeft w:val="0"/>
      <w:marRight w:val="0"/>
      <w:marTop w:val="0"/>
      <w:marBottom w:val="0"/>
      <w:divBdr>
        <w:top w:val="none" w:sz="0" w:space="0" w:color="auto"/>
        <w:left w:val="none" w:sz="0" w:space="0" w:color="auto"/>
        <w:bottom w:val="none" w:sz="0" w:space="0" w:color="auto"/>
        <w:right w:val="none" w:sz="0" w:space="0" w:color="auto"/>
      </w:divBdr>
    </w:div>
    <w:div w:id="548304146">
      <w:bodyDiv w:val="1"/>
      <w:marLeft w:val="0"/>
      <w:marRight w:val="0"/>
      <w:marTop w:val="0"/>
      <w:marBottom w:val="0"/>
      <w:divBdr>
        <w:top w:val="none" w:sz="0" w:space="0" w:color="auto"/>
        <w:left w:val="none" w:sz="0" w:space="0" w:color="auto"/>
        <w:bottom w:val="none" w:sz="0" w:space="0" w:color="auto"/>
        <w:right w:val="none" w:sz="0" w:space="0" w:color="auto"/>
      </w:divBdr>
    </w:div>
    <w:div w:id="1020813292">
      <w:bodyDiv w:val="1"/>
      <w:marLeft w:val="0"/>
      <w:marRight w:val="0"/>
      <w:marTop w:val="0"/>
      <w:marBottom w:val="0"/>
      <w:divBdr>
        <w:top w:val="none" w:sz="0" w:space="0" w:color="auto"/>
        <w:left w:val="none" w:sz="0" w:space="0" w:color="auto"/>
        <w:bottom w:val="none" w:sz="0" w:space="0" w:color="auto"/>
        <w:right w:val="none" w:sz="0" w:space="0" w:color="auto"/>
      </w:divBdr>
    </w:div>
    <w:div w:id="1392577117">
      <w:bodyDiv w:val="1"/>
      <w:marLeft w:val="0"/>
      <w:marRight w:val="0"/>
      <w:marTop w:val="0"/>
      <w:marBottom w:val="0"/>
      <w:divBdr>
        <w:top w:val="none" w:sz="0" w:space="0" w:color="auto"/>
        <w:left w:val="none" w:sz="0" w:space="0" w:color="auto"/>
        <w:bottom w:val="none" w:sz="0" w:space="0" w:color="auto"/>
        <w:right w:val="none" w:sz="0" w:space="0" w:color="auto"/>
      </w:divBdr>
    </w:div>
    <w:div w:id="1581139535">
      <w:bodyDiv w:val="1"/>
      <w:marLeft w:val="0"/>
      <w:marRight w:val="0"/>
      <w:marTop w:val="0"/>
      <w:marBottom w:val="0"/>
      <w:divBdr>
        <w:top w:val="none" w:sz="0" w:space="0" w:color="auto"/>
        <w:left w:val="none" w:sz="0" w:space="0" w:color="auto"/>
        <w:bottom w:val="none" w:sz="0" w:space="0" w:color="auto"/>
        <w:right w:val="none" w:sz="0" w:space="0" w:color="auto"/>
      </w:divBdr>
    </w:div>
    <w:div w:id="18194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_yablanitsa@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1903</Words>
  <Characters>10851</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ObS-2</dc:creator>
  <cp:lastModifiedBy>ObS-2</cp:lastModifiedBy>
  <cp:revision>45</cp:revision>
  <cp:lastPrinted>2023-02-22T14:08:00Z</cp:lastPrinted>
  <dcterms:created xsi:type="dcterms:W3CDTF">2023-02-22T06:51:00Z</dcterms:created>
  <dcterms:modified xsi:type="dcterms:W3CDTF">2023-02-22T14:23:00Z</dcterms:modified>
</cp:coreProperties>
</file>